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94E" w:rsidRPr="00E1094C" w:rsidRDefault="0083194E" w:rsidP="0083194E">
      <w:pPr>
        <w:pStyle w:val="a7"/>
        <w:rPr>
          <w:b/>
          <w:sz w:val="24"/>
        </w:rPr>
      </w:pPr>
    </w:p>
    <w:p w:rsidR="00E1094C" w:rsidRPr="00E1094C" w:rsidRDefault="00E1094C" w:rsidP="00E1094C">
      <w:pPr>
        <w:pStyle w:val="pcenter"/>
        <w:rPr>
          <w:rFonts w:ascii="Times New Roman" w:hAnsi="Times New Roman"/>
          <w:b/>
          <w:bCs/>
          <w:sz w:val="28"/>
          <w:szCs w:val="28"/>
        </w:rPr>
      </w:pPr>
      <w:r w:rsidRPr="00E1094C">
        <w:rPr>
          <w:rFonts w:ascii="Times New Roman" w:hAnsi="Times New Roman"/>
          <w:b/>
          <w:bCs/>
          <w:sz w:val="28"/>
          <w:szCs w:val="28"/>
        </w:rPr>
        <w:t>Н А Р Е Д Б А</w:t>
      </w:r>
    </w:p>
    <w:p w:rsidR="00E1094C" w:rsidRPr="00E1094C" w:rsidRDefault="00E1094C" w:rsidP="00E1094C">
      <w:pPr>
        <w:pStyle w:val="pcenter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 </w:t>
      </w:r>
    </w:p>
    <w:p w:rsidR="00E1094C" w:rsidRPr="00E1094C" w:rsidRDefault="00E1094C" w:rsidP="00E1094C">
      <w:pPr>
        <w:pStyle w:val="pcenter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за управление и разпореждане със земи</w:t>
      </w:r>
    </w:p>
    <w:p w:rsidR="00E1094C" w:rsidRPr="00E1094C" w:rsidRDefault="00E1094C" w:rsidP="00E1094C">
      <w:pPr>
        <w:pStyle w:val="pcenter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 xml:space="preserve">от общинския поземлен фонд 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 </w:t>
      </w:r>
    </w:p>
    <w:p w:rsidR="00E1094C" w:rsidRPr="00E1094C" w:rsidRDefault="00E1094C" w:rsidP="00E1094C">
      <w:pPr>
        <w:pStyle w:val="af"/>
        <w:jc w:val="center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ГЛАВА ПЪРВА</w:t>
      </w:r>
    </w:p>
    <w:p w:rsidR="00E1094C" w:rsidRPr="00E1094C" w:rsidRDefault="00E1094C" w:rsidP="00E1094C">
      <w:pPr>
        <w:pStyle w:val="af"/>
        <w:jc w:val="center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Общи разпоредби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sz w:val="24"/>
          <w:szCs w:val="24"/>
        </w:rPr>
      </w:pP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Чл.1.</w:t>
      </w:r>
      <w:r w:rsidRPr="00E1094C">
        <w:rPr>
          <w:rFonts w:ascii="Times New Roman" w:hAnsi="Times New Roman"/>
          <w:sz w:val="24"/>
          <w:szCs w:val="24"/>
        </w:rPr>
        <w:t xml:space="preserve"> С тази наредба се уреждат реда и условията за управление и разпореждане със земи от общинския поземлен фонд (ОПФ) в съответствие с действащата нормативна уредба: Закона за общинската собственост (ЗОС), Закона за собствеността и ползването на земеделските земи (ЗСПЗЗ), Правилника за прилагане на Закона за собствеността и ползването на земеделските земи /ППЗСПЗЗ/, Закона за опазване на земеделските земи (ЗОЗЗ), Закона за опазване на околната среда /ЗООС/, Закона за аренда в земеделието /ЗАЗ/, Закона за задълженията и договорите /ЗЗД/, Наредбата за реда за придобиване, управление и разпореждане с общинско имущество на Общински съвет гр.Антоново и други свързани с тях нормативни документи. 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Чл.2.</w:t>
      </w:r>
      <w:r w:rsidRPr="00E1094C">
        <w:rPr>
          <w:rFonts w:ascii="Times New Roman" w:hAnsi="Times New Roman"/>
          <w:sz w:val="24"/>
          <w:szCs w:val="24"/>
        </w:rPr>
        <w:t xml:space="preserve"> Кметът на Общината или упълномощен от него заместник кмет организира, ръководи и контролира управлението, стопанисването и ползването на земите от общинския поземлен фонд.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Чл.3.</w:t>
      </w:r>
      <w:r w:rsidRPr="00E1094C">
        <w:rPr>
          <w:rFonts w:ascii="Times New Roman" w:hAnsi="Times New Roman"/>
          <w:sz w:val="24"/>
          <w:szCs w:val="24"/>
        </w:rPr>
        <w:t xml:space="preserve"> Земите от общински поземлен фонд са публична и частна общинска собственост, съгласно определенията на ЗОС.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Чл.4.</w:t>
      </w:r>
      <w:r w:rsidRPr="00E1094C">
        <w:rPr>
          <w:rFonts w:ascii="Times New Roman" w:hAnsi="Times New Roman"/>
          <w:sz w:val="24"/>
          <w:szCs w:val="24"/>
        </w:rPr>
        <w:t xml:space="preserve"> Общински поземлен фонд по смисъла на тази наредба са земите от селскостопанския фонд, собственост на Община Антоново, които се намират извън границите на урбанизираните територии и не са застроени със сгради и съоръжения. 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 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ГЛАВА ВТОРА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Земи от общинския поземлен фонд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 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 xml:space="preserve">РАЗДЕЛ І 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Собственост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sz w:val="24"/>
          <w:szCs w:val="24"/>
        </w:rPr>
      </w:pP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Чл.5.</w:t>
      </w:r>
      <w:r w:rsidRPr="00E1094C">
        <w:rPr>
          <w:rFonts w:ascii="Times New Roman" w:hAnsi="Times New Roman"/>
          <w:sz w:val="24"/>
          <w:szCs w:val="24"/>
        </w:rPr>
        <w:t xml:space="preserve"> Общинският поземлен фонд включва всички земеделски земи, собственост на Община Антоново, за които има влязло в сила решение на Общинска служба по земеделие гр.Антоново за възстановяване право на собственост по чл. 18ж ал.1 и ал.2 или по чл.27 от ППЗСПЗЗ; придобитите с протоколно решение на комисията по чл.19 ал.2 от ЗСПЗЗ, както и тези, придобити по реда на закон.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 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РАЗДЕЛ ІІ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Управление и ползване на земеделските земи от общинския поземлен фонд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sz w:val="24"/>
          <w:szCs w:val="24"/>
        </w:rPr>
      </w:pP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Чл.6.</w:t>
      </w:r>
      <w:r w:rsidRPr="00E1094C">
        <w:rPr>
          <w:rFonts w:ascii="Times New Roman" w:hAnsi="Times New Roman"/>
          <w:sz w:val="24"/>
          <w:szCs w:val="24"/>
        </w:rPr>
        <w:t xml:space="preserve"> (1) Земеделските земи от ОПФ се управляват в интерес на населението в общината съобразно разпоредбите на закона и с грижата на добър стопанин.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(2) Общинският съвет определя земеделските земи от ОПФ – публична общинска собственост, които могат да се отдават под наем. В Решението имотите се описват по номер, площ, начин на трайно ползване, категория, местност и землище.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(3) Началният размер на годишната наемна цена за 1 дка земя от ОПФ се определя от Общинския съвет с Тарифа за начални тръжни цени при отдаване под наем и аренда на земеделски земи от ОПФ.</w:t>
      </w:r>
    </w:p>
    <w:p w:rsidR="00E1094C" w:rsidRPr="00E1094C" w:rsidRDefault="00E1094C" w:rsidP="00E1094C">
      <w:pPr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1094C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  </w:t>
      </w:r>
      <w:r w:rsidRPr="00E1094C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E1094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(4)</w:t>
      </w:r>
      <w:r w:rsidRPr="00E1094C">
        <w:rPr>
          <w:rFonts w:ascii="Times New Roman" w:eastAsia="Calibri" w:hAnsi="Times New Roman" w:cs="Times New Roman"/>
          <w:b/>
          <w:sz w:val="24"/>
          <w:szCs w:val="24"/>
        </w:rPr>
        <w:t xml:space="preserve"> /Изм. с РШ № 115 от 13.09.2012 г. и Изм. с РШ № 450 от 29.08.2019 г./</w:t>
      </w:r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Отдаването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земите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общинския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фонд, с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изключение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мерите и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пасищата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под наем или аренда, се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извършва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чрез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провеждане</w:t>
      </w:r>
      <w:proofErr w:type="spellEnd"/>
      <w:r w:rsidRPr="00E1094C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на публичен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търг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или публично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оповестен</w:t>
      </w:r>
      <w:proofErr w:type="spellEnd"/>
      <w:r w:rsidRPr="00E1094C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конкурс по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реда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гл. </w:t>
      </w:r>
      <w:r w:rsidRPr="00E1094C">
        <w:rPr>
          <w:rFonts w:ascii="Times New Roman" w:eastAsia="Calibri" w:hAnsi="Times New Roman" w:cs="Times New Roman"/>
          <w:sz w:val="24"/>
          <w:szCs w:val="24"/>
        </w:rPr>
        <w:t>V</w:t>
      </w:r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ІІ от НРПУРОИ.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Въз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основа на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резултатите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 проведения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търг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или конкурс се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сключва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договор за наем или аренда. </w:t>
      </w:r>
    </w:p>
    <w:p w:rsidR="00E1094C" w:rsidRPr="00E1094C" w:rsidRDefault="00E1094C" w:rsidP="00E1094C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 </w:t>
      </w:r>
      <w:r w:rsidRPr="00E1094C">
        <w:rPr>
          <w:rFonts w:ascii="Times New Roman" w:eastAsia="Calibri" w:hAnsi="Times New Roman" w:cs="Times New Roman"/>
          <w:sz w:val="24"/>
          <w:szCs w:val="24"/>
        </w:rPr>
        <w:t></w:t>
      </w:r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Срокът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договора за наем не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може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бъде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по-дълъг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 10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години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</w:t>
      </w:r>
      <w:r w:rsidRPr="00E1094C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</w:p>
    <w:p w:rsidR="00E1094C" w:rsidRPr="00E1094C" w:rsidRDefault="00E1094C" w:rsidP="00E1094C">
      <w:pPr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1094C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E1094C">
        <w:rPr>
          <w:rFonts w:ascii="Times New Roman" w:eastAsia="Calibri" w:hAnsi="Times New Roman" w:cs="Times New Roman"/>
          <w:sz w:val="24"/>
          <w:szCs w:val="24"/>
        </w:rPr>
        <w:t> /</w:t>
      </w:r>
      <w:r w:rsidRPr="00E1094C">
        <w:rPr>
          <w:rFonts w:ascii="Times New Roman" w:eastAsia="Calibri" w:hAnsi="Times New Roman" w:cs="Times New Roman"/>
          <w:b/>
          <w:sz w:val="24"/>
          <w:szCs w:val="24"/>
        </w:rPr>
        <w:t>Изм. с РШ № 450 от 29.08.2019 г./</w:t>
      </w:r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Минималният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срок за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отдване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под аренда</w:t>
      </w:r>
      <w:proofErr w:type="gram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е 5 год.</w:t>
      </w:r>
    </w:p>
    <w:p w:rsidR="00E1094C" w:rsidRPr="00E1094C" w:rsidRDefault="00E1094C" w:rsidP="00E1094C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 </w:t>
      </w:r>
      <w:r w:rsidRPr="00E1094C">
        <w:rPr>
          <w:rFonts w:ascii="Times New Roman" w:eastAsia="Calibri" w:hAnsi="Times New Roman" w:cs="Times New Roman"/>
          <w:sz w:val="24"/>
          <w:szCs w:val="24"/>
        </w:rPr>
        <w:t xml:space="preserve">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Срокът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договора за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създаване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отглаждане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трайни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насаждения се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определя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 п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</w:rPr>
        <w:t>родължителността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</w:rPr>
        <w:t xml:space="preserve"> на периода за създаване и отглеждане на отделните видове трайни насаждения съгласно приложенията към чл.5 от Наредбата за базисните цени на трайните насаждения /ДВ бр.107/2000год.</w:t>
      </w:r>
      <w:r w:rsidRPr="00E1094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094C">
        <w:rPr>
          <w:rFonts w:ascii="Times New Roman" w:eastAsia="Calibri" w:hAnsi="Times New Roman" w:cs="Times New Roman"/>
          <w:sz w:val="24"/>
          <w:szCs w:val="24"/>
        </w:rPr>
        <w:t>отглеждане на отделните видове трайни насаждения съгласно приложенията към чл.5 от Наредбата за базисните цени на трайните насаждения /ДВ бр.107/2000 год.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sz w:val="24"/>
          <w:szCs w:val="24"/>
          <w:lang w:val="ru-RU"/>
        </w:rPr>
      </w:pP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E1094C">
        <w:rPr>
          <w:rFonts w:ascii="Times New Roman" w:hAnsi="Times New Roman"/>
          <w:sz w:val="24"/>
          <w:szCs w:val="24"/>
          <w:lang w:val="ru-RU"/>
        </w:rPr>
        <w:t>(5)</w:t>
      </w:r>
      <w:r w:rsidRPr="00E1094C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Когато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1094C">
        <w:rPr>
          <w:rFonts w:ascii="Times New Roman" w:hAnsi="Times New Roman"/>
          <w:sz w:val="24"/>
          <w:szCs w:val="24"/>
        </w:rPr>
        <w:t xml:space="preserve">след проведените търгове или конкурси са останали незаети земи, те могат да се отдават под наем за срок от </w:t>
      </w:r>
      <w:r w:rsidRPr="00E1094C">
        <w:rPr>
          <w:rFonts w:ascii="Times New Roman" w:hAnsi="Times New Roman"/>
          <w:b/>
          <w:sz w:val="24"/>
          <w:szCs w:val="24"/>
        </w:rPr>
        <w:t>една</w:t>
      </w:r>
      <w:r w:rsidRPr="00E1094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094C">
        <w:rPr>
          <w:rFonts w:ascii="Times New Roman" w:hAnsi="Times New Roman"/>
          <w:sz w:val="24"/>
          <w:szCs w:val="24"/>
        </w:rPr>
        <w:t>година  със</w:t>
      </w:r>
      <w:proofErr w:type="gramEnd"/>
      <w:r w:rsidRPr="00E1094C">
        <w:rPr>
          <w:rFonts w:ascii="Times New Roman" w:hAnsi="Times New Roman"/>
          <w:sz w:val="24"/>
          <w:szCs w:val="24"/>
        </w:rPr>
        <w:t xml:space="preserve"> заповед на кмета на общината.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  <w:lang w:val="ru-RU"/>
        </w:rPr>
      </w:pPr>
      <w:r w:rsidRPr="00E1094C">
        <w:rPr>
          <w:rFonts w:ascii="Times New Roman" w:hAnsi="Times New Roman"/>
          <w:sz w:val="24"/>
          <w:szCs w:val="24"/>
          <w:lang w:val="ru-RU"/>
        </w:rPr>
        <w:t xml:space="preserve"> (6)</w:t>
      </w:r>
      <w:r w:rsidRPr="00E1094C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E1094C">
        <w:rPr>
          <w:rFonts w:ascii="Times New Roman" w:hAnsi="Times New Roman"/>
          <w:sz w:val="24"/>
          <w:szCs w:val="24"/>
          <w:lang w:val="ru-RU"/>
        </w:rPr>
        <w:t xml:space="preserve">Земите от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общинския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поземлен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фонд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могат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да се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отдават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под наем или аренда без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търг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или конкурс: </w:t>
      </w:r>
      <w:r w:rsidRPr="00E1094C">
        <w:rPr>
          <w:rFonts w:ascii="Times New Roman" w:hAnsi="Times New Roman"/>
          <w:b/>
          <w:i/>
          <w:sz w:val="24"/>
          <w:szCs w:val="24"/>
          <w:lang w:val="ru-RU"/>
        </w:rPr>
        <w:t xml:space="preserve">  </w:t>
      </w:r>
    </w:p>
    <w:p w:rsidR="00E1094C" w:rsidRPr="00E1094C" w:rsidRDefault="00E1094C" w:rsidP="00E1094C">
      <w:pPr>
        <w:ind w:left="144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1094C">
        <w:rPr>
          <w:rFonts w:ascii="Times New Roman" w:eastAsia="Calibri" w:hAnsi="Times New Roman" w:cs="Times New Roman"/>
          <w:sz w:val="24"/>
          <w:szCs w:val="24"/>
        </w:rPr>
        <w:t></w:t>
      </w:r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когато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са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заети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трайни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насаждения; </w:t>
      </w:r>
    </w:p>
    <w:p w:rsidR="00E1094C" w:rsidRPr="00E1094C" w:rsidRDefault="00E1094C" w:rsidP="00E1094C">
      <w:pPr>
        <w:ind w:left="144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1094C">
        <w:rPr>
          <w:rFonts w:ascii="Times New Roman" w:eastAsia="Calibri" w:hAnsi="Times New Roman" w:cs="Times New Roman"/>
          <w:sz w:val="24"/>
          <w:szCs w:val="24"/>
        </w:rPr>
        <w:t></w:t>
      </w:r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когато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са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били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използвани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две или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повече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стопански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години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; </w:t>
      </w:r>
    </w:p>
    <w:p w:rsidR="00E1094C" w:rsidRDefault="00E1094C" w:rsidP="00E1094C">
      <w:pPr>
        <w:ind w:left="144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1094C">
        <w:rPr>
          <w:rFonts w:ascii="Times New Roman" w:eastAsia="Calibri" w:hAnsi="Times New Roman" w:cs="Times New Roman"/>
          <w:sz w:val="24"/>
          <w:szCs w:val="24"/>
        </w:rPr>
        <w:t></w:t>
      </w:r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в </w:t>
      </w:r>
      <w:proofErr w:type="spellStart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случаите</w:t>
      </w:r>
      <w:proofErr w:type="spellEnd"/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по чл. 37в ал.10 от ЗСПЗЗ; </w:t>
      </w:r>
    </w:p>
    <w:p w:rsidR="007A0B51" w:rsidRPr="00E1094C" w:rsidRDefault="007A0B51" w:rsidP="006203EF">
      <w:pPr>
        <w:ind w:right="-426" w:firstLine="144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1094C">
        <w:rPr>
          <w:rFonts w:ascii="Times New Roman" w:eastAsia="Calibri" w:hAnsi="Times New Roman" w:cs="Times New Roman"/>
          <w:sz w:val="24"/>
          <w:szCs w:val="24"/>
        </w:rPr>
        <w:t></w:t>
      </w:r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</w:t>
      </w:r>
      <w:r w:rsidR="006203EF" w:rsidRPr="00E1094C">
        <w:rPr>
          <w:rFonts w:ascii="Times New Roman" w:eastAsia="Calibri" w:hAnsi="Times New Roman" w:cs="Times New Roman"/>
          <w:sz w:val="24"/>
          <w:szCs w:val="24"/>
        </w:rPr>
        <w:t>/</w:t>
      </w:r>
      <w:r w:rsidR="006203EF">
        <w:rPr>
          <w:rFonts w:ascii="Times New Roman" w:eastAsia="Calibri" w:hAnsi="Times New Roman" w:cs="Times New Roman"/>
          <w:b/>
          <w:sz w:val="24"/>
          <w:szCs w:val="24"/>
        </w:rPr>
        <w:t>нова, пр.</w:t>
      </w:r>
      <w:r w:rsidR="006203EF" w:rsidRPr="00E1094C">
        <w:rPr>
          <w:rFonts w:ascii="Times New Roman" w:eastAsia="Calibri" w:hAnsi="Times New Roman" w:cs="Times New Roman"/>
          <w:b/>
          <w:sz w:val="24"/>
          <w:szCs w:val="24"/>
        </w:rPr>
        <w:t xml:space="preserve"> с РШ № </w:t>
      </w:r>
      <w:r w:rsidR="006203EF">
        <w:rPr>
          <w:rFonts w:ascii="Times New Roman" w:eastAsia="Calibri" w:hAnsi="Times New Roman" w:cs="Times New Roman"/>
          <w:b/>
          <w:sz w:val="24"/>
          <w:szCs w:val="24"/>
        </w:rPr>
        <w:t>170</w:t>
      </w:r>
      <w:r w:rsidR="006203EF" w:rsidRPr="00E1094C">
        <w:rPr>
          <w:rFonts w:ascii="Times New Roman" w:eastAsia="Calibri" w:hAnsi="Times New Roman" w:cs="Times New Roman"/>
          <w:b/>
          <w:sz w:val="24"/>
          <w:szCs w:val="24"/>
        </w:rPr>
        <w:t xml:space="preserve"> от 29.0</w:t>
      </w:r>
      <w:r w:rsidR="006203EF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6203EF" w:rsidRPr="00E1094C">
        <w:rPr>
          <w:rFonts w:ascii="Times New Roman" w:eastAsia="Calibri" w:hAnsi="Times New Roman" w:cs="Times New Roman"/>
          <w:b/>
          <w:sz w:val="24"/>
          <w:szCs w:val="24"/>
        </w:rPr>
        <w:t>.20</w:t>
      </w:r>
      <w:r w:rsidR="006203EF">
        <w:rPr>
          <w:rFonts w:ascii="Times New Roman" w:eastAsia="Calibri" w:hAnsi="Times New Roman" w:cs="Times New Roman"/>
          <w:b/>
          <w:sz w:val="24"/>
          <w:szCs w:val="24"/>
        </w:rPr>
        <w:t>21</w:t>
      </w:r>
      <w:r w:rsidR="006203EF" w:rsidRPr="00E1094C">
        <w:rPr>
          <w:rFonts w:ascii="Times New Roman" w:eastAsia="Calibri" w:hAnsi="Times New Roman" w:cs="Times New Roman"/>
          <w:b/>
          <w:sz w:val="24"/>
          <w:szCs w:val="24"/>
        </w:rPr>
        <w:t xml:space="preserve"> г./</w:t>
      </w:r>
      <w:r w:rsidR="006203EF"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н</w:t>
      </w:r>
      <w:r w:rsidR="006203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а </w:t>
      </w:r>
      <w:proofErr w:type="spellStart"/>
      <w:r w:rsidR="006203EF">
        <w:rPr>
          <w:rFonts w:ascii="Times New Roman" w:eastAsia="Calibri" w:hAnsi="Times New Roman" w:cs="Times New Roman"/>
          <w:sz w:val="24"/>
          <w:szCs w:val="24"/>
          <w:lang w:val="ru-RU"/>
        </w:rPr>
        <w:t>собственици</w:t>
      </w:r>
      <w:proofErr w:type="spellEnd"/>
      <w:r w:rsidR="006203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или </w:t>
      </w:r>
      <w:proofErr w:type="spellStart"/>
      <w:r w:rsidR="006203EF">
        <w:rPr>
          <w:rFonts w:ascii="Times New Roman" w:eastAsia="Calibri" w:hAnsi="Times New Roman" w:cs="Times New Roman"/>
          <w:sz w:val="24"/>
          <w:szCs w:val="24"/>
          <w:lang w:val="ru-RU"/>
        </w:rPr>
        <w:t>ползватели</w:t>
      </w:r>
      <w:proofErr w:type="spellEnd"/>
      <w:r w:rsidR="006203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животновъдни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обекти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пасищни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селскостопански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животни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регистрирани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Интегралната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иформационна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система на БАБХ,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когато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земите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са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пасища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мери или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ливади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>;</w:t>
      </w:r>
    </w:p>
    <w:p w:rsidR="00E1094C" w:rsidRPr="00E1094C" w:rsidRDefault="007A0B51" w:rsidP="00E1094C">
      <w:pPr>
        <w:ind w:left="1440"/>
        <w:rPr>
          <w:rFonts w:ascii="Times New Roman" w:eastAsia="Calibri" w:hAnsi="Times New Roman" w:cs="Times New Roman"/>
          <w:sz w:val="24"/>
          <w:szCs w:val="24"/>
        </w:rPr>
      </w:pPr>
      <w:r w:rsidRPr="00E1094C">
        <w:rPr>
          <w:rFonts w:ascii="Times New Roman" w:eastAsia="Calibri" w:hAnsi="Times New Roman" w:cs="Times New Roman"/>
          <w:sz w:val="24"/>
          <w:szCs w:val="24"/>
        </w:rPr>
        <w:t></w:t>
      </w:r>
      <w:r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</w:t>
      </w:r>
      <w:r w:rsidR="00E1094C"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1094C"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други</w:t>
      </w:r>
      <w:proofErr w:type="spellEnd"/>
      <w:r w:rsidR="00E1094C"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случаи, </w:t>
      </w:r>
      <w:proofErr w:type="spellStart"/>
      <w:r w:rsidR="00E1094C"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>определени</w:t>
      </w:r>
      <w:proofErr w:type="spellEnd"/>
      <w:r w:rsidR="00E1094C" w:rsidRPr="00E1094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 закон. </w:t>
      </w:r>
    </w:p>
    <w:p w:rsidR="00E1094C" w:rsidRPr="00E1094C" w:rsidRDefault="00253F0E" w:rsidP="00E1094C">
      <w:pPr>
        <w:pStyle w:val="af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E1094C" w:rsidRPr="00E1094C">
        <w:rPr>
          <w:rFonts w:ascii="Times New Roman" w:hAnsi="Times New Roman"/>
          <w:sz w:val="24"/>
          <w:szCs w:val="24"/>
        </w:rPr>
        <w:t xml:space="preserve">(7) </w:t>
      </w:r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E1094C" w:rsidRPr="00E1094C">
        <w:rPr>
          <w:rFonts w:ascii="Times New Roman" w:hAnsi="Times New Roman"/>
          <w:sz w:val="24"/>
          <w:szCs w:val="24"/>
          <w:lang w:val="ru-RU"/>
        </w:rPr>
        <w:t>Общинският</w:t>
      </w:r>
      <w:proofErr w:type="spellEnd"/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E1094C" w:rsidRPr="00E1094C">
        <w:rPr>
          <w:rFonts w:ascii="Times New Roman" w:hAnsi="Times New Roman"/>
          <w:sz w:val="24"/>
          <w:szCs w:val="24"/>
          <w:lang w:val="ru-RU"/>
        </w:rPr>
        <w:t>съвет</w:t>
      </w:r>
      <w:proofErr w:type="spellEnd"/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по предложение на </w:t>
      </w:r>
      <w:proofErr w:type="spellStart"/>
      <w:r w:rsidR="00E1094C" w:rsidRPr="00E1094C">
        <w:rPr>
          <w:rFonts w:ascii="Times New Roman" w:hAnsi="Times New Roman"/>
          <w:sz w:val="24"/>
          <w:szCs w:val="24"/>
          <w:lang w:val="ru-RU"/>
        </w:rPr>
        <w:t>Кмета</w:t>
      </w:r>
      <w:proofErr w:type="spellEnd"/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E1094C" w:rsidRPr="00E1094C">
        <w:rPr>
          <w:rFonts w:ascii="Times New Roman" w:hAnsi="Times New Roman"/>
          <w:sz w:val="24"/>
          <w:szCs w:val="24"/>
          <w:lang w:val="ru-RU"/>
        </w:rPr>
        <w:t>общината</w:t>
      </w:r>
      <w:proofErr w:type="spellEnd"/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E1094C" w:rsidRPr="00E1094C">
        <w:rPr>
          <w:rFonts w:ascii="Times New Roman" w:hAnsi="Times New Roman"/>
          <w:sz w:val="24"/>
          <w:szCs w:val="24"/>
          <w:lang w:val="ru-RU"/>
        </w:rPr>
        <w:t>определя</w:t>
      </w:r>
      <w:proofErr w:type="spellEnd"/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E1094C" w:rsidRPr="00E1094C">
        <w:rPr>
          <w:rFonts w:ascii="Times New Roman" w:hAnsi="Times New Roman"/>
          <w:sz w:val="24"/>
          <w:szCs w:val="24"/>
          <w:lang w:val="ru-RU"/>
        </w:rPr>
        <w:t>маломерни</w:t>
      </w:r>
      <w:proofErr w:type="spellEnd"/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E1094C" w:rsidRPr="00E1094C">
        <w:rPr>
          <w:rFonts w:ascii="Times New Roman" w:hAnsi="Times New Roman"/>
          <w:sz w:val="24"/>
          <w:szCs w:val="24"/>
          <w:lang w:val="ru-RU"/>
        </w:rPr>
        <w:t>имоти</w:t>
      </w:r>
      <w:proofErr w:type="spellEnd"/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="00E1094C" w:rsidRPr="00E1094C">
        <w:rPr>
          <w:rFonts w:ascii="Times New Roman" w:hAnsi="Times New Roman"/>
          <w:sz w:val="24"/>
          <w:szCs w:val="24"/>
          <w:lang w:val="ru-RU"/>
        </w:rPr>
        <w:t>общинския</w:t>
      </w:r>
      <w:proofErr w:type="spellEnd"/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E1094C" w:rsidRPr="00E1094C">
        <w:rPr>
          <w:rFonts w:ascii="Times New Roman" w:hAnsi="Times New Roman"/>
          <w:sz w:val="24"/>
          <w:szCs w:val="24"/>
          <w:lang w:val="ru-RU"/>
        </w:rPr>
        <w:t>поземлен</w:t>
      </w:r>
      <w:proofErr w:type="spellEnd"/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фонд, </w:t>
      </w:r>
      <w:proofErr w:type="spellStart"/>
      <w:r w:rsidR="00E1094C" w:rsidRPr="00E1094C"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E1094C" w:rsidRPr="00E1094C">
        <w:rPr>
          <w:rFonts w:ascii="Times New Roman" w:hAnsi="Times New Roman"/>
          <w:sz w:val="24"/>
          <w:szCs w:val="24"/>
          <w:lang w:val="ru-RU"/>
        </w:rPr>
        <w:t>могат</w:t>
      </w:r>
      <w:proofErr w:type="spellEnd"/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да се </w:t>
      </w:r>
      <w:proofErr w:type="spellStart"/>
      <w:r w:rsidR="00E1094C" w:rsidRPr="00E1094C">
        <w:rPr>
          <w:rFonts w:ascii="Times New Roman" w:hAnsi="Times New Roman"/>
          <w:sz w:val="24"/>
          <w:szCs w:val="24"/>
          <w:lang w:val="ru-RU"/>
        </w:rPr>
        <w:t>отдават</w:t>
      </w:r>
      <w:proofErr w:type="spellEnd"/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под наем </w:t>
      </w:r>
      <w:r w:rsidR="00E1094C" w:rsidRPr="00E1094C">
        <w:rPr>
          <w:rFonts w:ascii="Times New Roman" w:hAnsi="Times New Roman"/>
          <w:b/>
          <w:sz w:val="24"/>
          <w:szCs w:val="24"/>
          <w:lang w:val="ru-RU"/>
        </w:rPr>
        <w:t xml:space="preserve">за </w:t>
      </w:r>
      <w:proofErr w:type="spellStart"/>
      <w:r w:rsidR="00E1094C" w:rsidRPr="00E1094C">
        <w:rPr>
          <w:rFonts w:ascii="Times New Roman" w:hAnsi="Times New Roman"/>
          <w:b/>
          <w:sz w:val="24"/>
          <w:szCs w:val="24"/>
          <w:lang w:val="ru-RU"/>
        </w:rPr>
        <w:t>една</w:t>
      </w:r>
      <w:proofErr w:type="spellEnd"/>
      <w:r w:rsidR="00E1094C" w:rsidRPr="00E1094C">
        <w:rPr>
          <w:rFonts w:ascii="Times New Roman" w:hAnsi="Times New Roman"/>
          <w:b/>
          <w:sz w:val="24"/>
          <w:szCs w:val="24"/>
          <w:lang w:val="ru-RU"/>
        </w:rPr>
        <w:t xml:space="preserve"> година</w:t>
      </w:r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без </w:t>
      </w:r>
      <w:proofErr w:type="spellStart"/>
      <w:r w:rsidR="00E1094C" w:rsidRPr="00E1094C">
        <w:rPr>
          <w:rFonts w:ascii="Times New Roman" w:hAnsi="Times New Roman"/>
          <w:sz w:val="24"/>
          <w:szCs w:val="24"/>
          <w:lang w:val="ru-RU"/>
        </w:rPr>
        <w:t>провеждане</w:t>
      </w:r>
      <w:proofErr w:type="spellEnd"/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на публичен </w:t>
      </w:r>
      <w:proofErr w:type="spellStart"/>
      <w:r w:rsidR="00E1094C" w:rsidRPr="00E1094C">
        <w:rPr>
          <w:rFonts w:ascii="Times New Roman" w:hAnsi="Times New Roman"/>
          <w:sz w:val="24"/>
          <w:szCs w:val="24"/>
          <w:lang w:val="ru-RU"/>
        </w:rPr>
        <w:t>търг</w:t>
      </w:r>
      <w:proofErr w:type="spellEnd"/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или публично </w:t>
      </w:r>
      <w:proofErr w:type="spellStart"/>
      <w:r w:rsidR="00E1094C" w:rsidRPr="00E1094C">
        <w:rPr>
          <w:rFonts w:ascii="Times New Roman" w:hAnsi="Times New Roman"/>
          <w:sz w:val="24"/>
          <w:szCs w:val="24"/>
          <w:lang w:val="ru-RU"/>
        </w:rPr>
        <w:t>оповестен</w:t>
      </w:r>
      <w:proofErr w:type="spellEnd"/>
      <w:r w:rsidR="00E1094C" w:rsidRPr="00E1094C">
        <w:rPr>
          <w:rFonts w:ascii="Times New Roman" w:hAnsi="Times New Roman"/>
          <w:sz w:val="24"/>
          <w:szCs w:val="24"/>
          <w:lang w:val="ru-RU"/>
        </w:rPr>
        <w:t xml:space="preserve"> конкурс.</w:t>
      </w:r>
      <w:r w:rsidR="00E1094C" w:rsidRPr="00E1094C">
        <w:rPr>
          <w:rFonts w:ascii="Times New Roman" w:hAnsi="Times New Roman"/>
          <w:i/>
          <w:sz w:val="24"/>
          <w:szCs w:val="24"/>
          <w:lang w:val="ru-RU"/>
        </w:rPr>
        <w:t xml:space="preserve">  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1094C">
        <w:rPr>
          <w:rFonts w:ascii="Times New Roman" w:hAnsi="Times New Roman"/>
          <w:b/>
          <w:sz w:val="24"/>
          <w:szCs w:val="24"/>
        </w:rPr>
        <w:t>Чл.7. (</w:t>
      </w:r>
      <w:r w:rsidRPr="00E1094C">
        <w:rPr>
          <w:rFonts w:ascii="Times New Roman" w:hAnsi="Times New Roman"/>
          <w:sz w:val="24"/>
          <w:szCs w:val="24"/>
        </w:rPr>
        <w:t xml:space="preserve">1) Земеделските земи от ОПФ могат да се отдават под наем на безимотни и малоимотни граждани с постоянно местоживеене в населеното място, в което се намират земите.  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 xml:space="preserve"> (3) Безимотни и малоимотни граждани, които желаят да получат земеделски земи под наем, подават заявление до Кмета на Общината, което съдържа следните данни: име, презиме и фамилия на заявителя по документ за самоличност, ЕГН, лична карта – номер, дата и място на издаване, както и адресна регистрация. В заявлението се посочва площта и местонахождението на земеделската земя, която се иска под наем.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(4) Към заявлението безимотните граждани прилагат декларация, че: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1. не притежават земеделска земя на територията на землището и в страната;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2. не им се възстановява право на собственост върху земя по ЗСПЗЗ – пряко или по наследство на територията на землището и в страната;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lastRenderedPageBreak/>
        <w:t>3. за неверни данни носят отговорност по чл. 313 от Наказателния кодекс.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(5) Към заявлението малоимотните граждани прилагат: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 xml:space="preserve">1. решение по чл. 18ж, ал. 1 и ал. 2 или по чл. 27 от ППЗСПЗЗ на Общинска служба по земеделие гр.Антоново, за възстановено право на собственост; 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2. декларация, че не притежават друга земеделска земя на територията на страната;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3. декларация, че за неверни данни носят отговорност по чл. 313 от Наказателния кодекс.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(6) Към заявлението се прилага нотариално заверено пълномощно, когато се подава от пълномощник.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(7) Общинска служба по земеделие гр.Антоново изготвя служебни бележки, удостоверяващи наличието или липсата на обстоятелствата по ал. 4 и 5.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(8) Постъпилите в срока по ал. 3 заявления се разглеждат от комисия, назначена от Кмета на Общината при спазване на изискванията за предимство, посочени в чл. 21, ал. 1 и 2 от ЗСПЗЗ. В комисията задължително участва кметът на населеното място.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(9) Максималният размер земеделска земя, който може да се отдаде под наем на безимотни и малоимотни граждани не може да надвишава 10 декара. Малоимотните граждани могат да получат под наем такава площ, която заедно със собствената им земя да не надвишава 10 декара.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(10) Кметът на Общината одобрява списък на безимотните и малоимотни граждани, на които се предоставя под наем земеделска земя от ОПФ. Списъкът се обявява по реда на ал. 2 и е основание за сключване на договор за наем.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(11) Договорът за наем се сключва от Кмета на Общината за срок до 3 стопански години.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Чл.8.</w:t>
      </w:r>
      <w:r w:rsidRPr="00E1094C">
        <w:rPr>
          <w:rFonts w:ascii="Times New Roman" w:hAnsi="Times New Roman"/>
          <w:sz w:val="24"/>
          <w:szCs w:val="24"/>
        </w:rPr>
        <w:t xml:space="preserve"> </w:t>
      </w:r>
      <w:r w:rsidR="00253F0E" w:rsidRPr="00E1094C">
        <w:rPr>
          <w:rFonts w:ascii="Times New Roman" w:eastAsia="Calibri" w:hAnsi="Times New Roman"/>
          <w:sz w:val="24"/>
          <w:szCs w:val="24"/>
        </w:rPr>
        <w:t>/</w:t>
      </w:r>
      <w:r w:rsidR="00253F0E" w:rsidRPr="00E1094C">
        <w:rPr>
          <w:rFonts w:ascii="Times New Roman" w:eastAsia="Calibri" w:hAnsi="Times New Roman"/>
          <w:b/>
          <w:sz w:val="24"/>
          <w:szCs w:val="24"/>
        </w:rPr>
        <w:t xml:space="preserve">Изм. с РШ № </w:t>
      </w:r>
      <w:r w:rsidR="00253F0E">
        <w:rPr>
          <w:rFonts w:ascii="Times New Roman" w:eastAsia="Calibri" w:hAnsi="Times New Roman"/>
          <w:b/>
          <w:sz w:val="24"/>
          <w:szCs w:val="24"/>
        </w:rPr>
        <w:t>170</w:t>
      </w:r>
      <w:r w:rsidR="00253F0E" w:rsidRPr="00E1094C">
        <w:rPr>
          <w:rFonts w:ascii="Times New Roman" w:eastAsia="Calibri" w:hAnsi="Times New Roman"/>
          <w:b/>
          <w:sz w:val="24"/>
          <w:szCs w:val="24"/>
        </w:rPr>
        <w:t xml:space="preserve"> от 29.0</w:t>
      </w:r>
      <w:r w:rsidR="00253F0E">
        <w:rPr>
          <w:rFonts w:ascii="Times New Roman" w:eastAsia="Calibri" w:hAnsi="Times New Roman"/>
          <w:b/>
          <w:sz w:val="24"/>
          <w:szCs w:val="24"/>
        </w:rPr>
        <w:t>4</w:t>
      </w:r>
      <w:r w:rsidR="00253F0E" w:rsidRPr="00E1094C">
        <w:rPr>
          <w:rFonts w:ascii="Times New Roman" w:eastAsia="Calibri" w:hAnsi="Times New Roman"/>
          <w:b/>
          <w:sz w:val="24"/>
          <w:szCs w:val="24"/>
        </w:rPr>
        <w:t>.20</w:t>
      </w:r>
      <w:r w:rsidR="00253F0E">
        <w:rPr>
          <w:rFonts w:ascii="Times New Roman" w:eastAsia="Calibri" w:hAnsi="Times New Roman"/>
          <w:b/>
          <w:sz w:val="24"/>
          <w:szCs w:val="24"/>
        </w:rPr>
        <w:t>21</w:t>
      </w:r>
      <w:r w:rsidR="00253F0E" w:rsidRPr="00E1094C">
        <w:rPr>
          <w:rFonts w:ascii="Times New Roman" w:eastAsia="Calibri" w:hAnsi="Times New Roman"/>
          <w:b/>
          <w:sz w:val="24"/>
          <w:szCs w:val="24"/>
        </w:rPr>
        <w:t xml:space="preserve"> г./</w:t>
      </w:r>
      <w:r w:rsidR="00253F0E" w:rsidRPr="00E1094C">
        <w:rPr>
          <w:rFonts w:ascii="Times New Roman" w:eastAsia="Calibri" w:hAnsi="Times New Roman"/>
          <w:sz w:val="24"/>
          <w:szCs w:val="24"/>
          <w:lang w:val="ru-RU"/>
        </w:rPr>
        <w:t xml:space="preserve"> </w:t>
      </w:r>
      <w:r w:rsidRPr="00E1094C">
        <w:rPr>
          <w:rFonts w:ascii="Times New Roman" w:hAnsi="Times New Roman"/>
          <w:sz w:val="24"/>
          <w:szCs w:val="24"/>
        </w:rPr>
        <w:t>След задоволяване на нуждите на безимотните и малоимотни граждани, останалата земеделска земя от ОПФ се отдава под наем на физически и/или юридически лица чрез провеждане на публичен търг или публично оповестен конкурс, по реда на глава VІІ от Наредбата за реда за придобиване, управление и разпореждане с общинско имущество на Общински съвет гр.Антоново.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Чл.9.</w:t>
      </w:r>
      <w:r w:rsidRPr="00E1094C">
        <w:rPr>
          <w:rFonts w:ascii="Times New Roman" w:hAnsi="Times New Roman"/>
          <w:sz w:val="24"/>
          <w:szCs w:val="24"/>
        </w:rPr>
        <w:t xml:space="preserve"> (1) Договорът за наем се сключва от Кмета на Общината за срок до </w:t>
      </w:r>
      <w:r w:rsidRPr="00E1094C">
        <w:rPr>
          <w:rFonts w:ascii="Times New Roman" w:hAnsi="Times New Roman"/>
          <w:b/>
          <w:sz w:val="24"/>
          <w:szCs w:val="24"/>
        </w:rPr>
        <w:t>5</w:t>
      </w:r>
      <w:r w:rsidRPr="00E1094C">
        <w:rPr>
          <w:rFonts w:ascii="Times New Roman" w:hAnsi="Times New Roman"/>
          <w:sz w:val="24"/>
          <w:szCs w:val="24"/>
        </w:rPr>
        <w:t xml:space="preserve"> стопански години.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(2) Първоначалната вноска от договореният размер на годишния наем се заплаща по сметка на Общината преди подписване на договора. Всяка следваща годишна вноска се заплаща в срок до първи октомври на съответната стопанската година.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(3) Отдадените под наем земеделски земи от ОПФ се предават на наемателя от представител на общината. За предаването се съставя протокол, подписан от представители на двете страни.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(4) В договорите за наем се предвижда увеличаване на наемната цена с официалния инфлационен индекс на потребителските цени, публикуван от Националния статистически институт.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(5) Не се допуска преотдаване на наетата земеделска земя от ОПФ.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(6) При лошо стопанисване на отдадената под наем земеделска земя и при нарушаване на ал.5, наемодателят е в правото си едностранно да прекрати предсрочно действието на договора, след едномесечно предизвестие, като платеният наем не се връща.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(7) При добросъвестно изпълнение на договора и при предварително писмено заявено искане от наемателя, същият може да бъде продължен но не повече от 10 години.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Чл.10.</w:t>
      </w:r>
      <w:r w:rsidRPr="00E1094C">
        <w:rPr>
          <w:rFonts w:ascii="Times New Roman" w:hAnsi="Times New Roman"/>
          <w:sz w:val="24"/>
          <w:szCs w:val="24"/>
        </w:rPr>
        <w:t xml:space="preserve"> При наличие на споразумителен протокол по чл. 37в от ЗСПЗЗ, земеделската земя се отдава под наем за срок от </w:t>
      </w:r>
      <w:r w:rsidRPr="00E1094C">
        <w:rPr>
          <w:rFonts w:ascii="Times New Roman" w:hAnsi="Times New Roman"/>
          <w:b/>
          <w:sz w:val="24"/>
          <w:szCs w:val="24"/>
        </w:rPr>
        <w:t>една</w:t>
      </w:r>
      <w:r w:rsidRPr="00E1094C">
        <w:rPr>
          <w:rFonts w:ascii="Times New Roman" w:hAnsi="Times New Roman"/>
          <w:sz w:val="24"/>
          <w:szCs w:val="24"/>
        </w:rPr>
        <w:t xml:space="preserve"> стопанска година на арендатора, </w:t>
      </w:r>
      <w:r w:rsidRPr="00E1094C">
        <w:rPr>
          <w:rFonts w:ascii="Times New Roman" w:hAnsi="Times New Roman"/>
          <w:sz w:val="24"/>
          <w:szCs w:val="24"/>
        </w:rPr>
        <w:lastRenderedPageBreak/>
        <w:t>обработващ масива, в който попада съответният имот от ОПФ, при наем съгласно разпоредбите на настоящата Наредба.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Чл.11.</w:t>
      </w:r>
      <w:r w:rsidRPr="00E109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Придобитите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протоколно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решение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комисията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по чл. 19 ал. 2 от ЗСПЗЗ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земеделски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могат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да се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отдават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под наем по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общия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ред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за срок до 10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години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>.</w:t>
      </w:r>
      <w:r w:rsidRPr="00E1094C">
        <w:rPr>
          <w:rFonts w:ascii="Times New Roman" w:hAnsi="Times New Roman"/>
          <w:sz w:val="24"/>
          <w:szCs w:val="24"/>
        </w:rPr>
        <w:t xml:space="preserve"> 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Чл.12.</w:t>
      </w:r>
      <w:r w:rsidRPr="00E1094C">
        <w:rPr>
          <w:rFonts w:ascii="Times New Roman" w:hAnsi="Times New Roman"/>
          <w:sz w:val="24"/>
          <w:szCs w:val="24"/>
        </w:rPr>
        <w:t xml:space="preserve"> (1) </w:t>
      </w:r>
      <w:r w:rsidRPr="00E1094C">
        <w:rPr>
          <w:rFonts w:ascii="Times New Roman" w:hAnsi="Times New Roman"/>
          <w:sz w:val="24"/>
          <w:szCs w:val="24"/>
          <w:lang w:val="ru-RU"/>
        </w:rPr>
        <w:t xml:space="preserve">Мерите 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пасищата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–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общинска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собственост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могат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да се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отдават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под наем или аренда само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земеделски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стопани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отглеждащи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пасищни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животни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, или на лица,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поели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задължение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ги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поддържат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в добро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земеделско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екологично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състояние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за срок пет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години</w:t>
      </w:r>
      <w:proofErr w:type="spellEnd"/>
      <w:r w:rsidRPr="00E1094C">
        <w:rPr>
          <w:rFonts w:ascii="Times New Roman" w:hAnsi="Times New Roman"/>
          <w:b/>
          <w:sz w:val="24"/>
          <w:szCs w:val="24"/>
          <w:lang w:val="ru-RU"/>
        </w:rPr>
        <w:t>.</w:t>
      </w:r>
      <w:r w:rsidRPr="00E1094C">
        <w:rPr>
          <w:rFonts w:ascii="Times New Roman" w:hAnsi="Times New Roman"/>
          <w:sz w:val="24"/>
          <w:szCs w:val="24"/>
          <w:lang w:val="ru-RU"/>
        </w:rPr>
        <w:t xml:space="preserve"> По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искане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арендатора или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наемателя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договорът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може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да се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сключи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и за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по-кратък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срок.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 xml:space="preserve">(2)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Общинският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съвет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ежегодно приема решение с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мнозинство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общия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брой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съветниците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предоставяне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актуализиране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ползването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мерите 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пасищата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съответствие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разпоредбите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чл.37о от ЗСПЗЗ.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Решението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общинския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съвет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е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правно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основание за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ползване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мерите 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пасищата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за целите на чл.41 от Закона за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подпомагане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земеделските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производители.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Земеделският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стопанин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може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да получи заверено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копие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решението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определяне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ползването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мерите 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пасищата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>.</w:t>
      </w:r>
      <w:r w:rsidRPr="00E1094C">
        <w:rPr>
          <w:rFonts w:ascii="Times New Roman" w:hAnsi="Times New Roman"/>
          <w:sz w:val="24"/>
          <w:szCs w:val="24"/>
        </w:rPr>
        <w:t xml:space="preserve"> 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 xml:space="preserve">(3) Ползването на мерите и пасищата от ОПФ е възмездно, като Общинският съвет в решението си по ал. 2 определя размера на таксата за ползване, приходите от която се използват за поддържането им.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Цената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индивидуално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ползване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мерите 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пасищата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може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да е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по-ниска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пазарната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цена.  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 xml:space="preserve">(4) При силно </w:t>
      </w:r>
      <w:proofErr w:type="spellStart"/>
      <w:r w:rsidRPr="00E1094C">
        <w:rPr>
          <w:rFonts w:ascii="Times New Roman" w:hAnsi="Times New Roman"/>
          <w:sz w:val="24"/>
          <w:szCs w:val="24"/>
        </w:rPr>
        <w:t>охрастени</w:t>
      </w:r>
      <w:proofErr w:type="spellEnd"/>
      <w:r w:rsidRPr="00E1094C">
        <w:rPr>
          <w:rFonts w:ascii="Times New Roman" w:hAnsi="Times New Roman"/>
          <w:sz w:val="24"/>
          <w:szCs w:val="24"/>
        </w:rPr>
        <w:t>, в лошо състояние или невключени във физическите блокове по СИЗП мери и пасища, Общинският съвет може да допусне безвъзмездно или при намалена такса предоставяне на земеделски стопани, със задължение за почистване и подобряване на състоянието им.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Чл.13.</w:t>
      </w:r>
      <w:r w:rsidRPr="00E1094C">
        <w:rPr>
          <w:rFonts w:ascii="Times New Roman" w:hAnsi="Times New Roman"/>
          <w:sz w:val="24"/>
          <w:szCs w:val="24"/>
        </w:rPr>
        <w:t xml:space="preserve"> (1) С решение на Общинския съвет могат да се отдават под наем без търг или конкурс на търговски дружества земеделски земи от ОПФ, необходими като терени за временно използване, за спомагателни и допълнителни площадки, комуникации и други, свързани с изграждането, ремонта и поддържането на обекти на техническата инфраструктура, за срока на ремонтно-строителните дейности. Решението на Общинския съвет съдържа точна идентификация на имота и годишна наемна цена.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(2) Въз основа на решението на Общинския съвет се сключва договор за наем от Кмета на Общината.</w:t>
      </w:r>
    </w:p>
    <w:p w:rsidR="00E1094C" w:rsidRPr="00E1094C" w:rsidRDefault="00E1094C" w:rsidP="00E1094C">
      <w:pPr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94C">
        <w:rPr>
          <w:rFonts w:ascii="Times New Roman" w:eastAsia="Calibri" w:hAnsi="Times New Roman" w:cs="Times New Roman"/>
          <w:sz w:val="24"/>
          <w:szCs w:val="24"/>
        </w:rPr>
        <w:t xml:space="preserve">         </w:t>
      </w:r>
      <w:r w:rsidRPr="00E1094C">
        <w:rPr>
          <w:rFonts w:ascii="Times New Roman" w:eastAsia="Calibri" w:hAnsi="Times New Roman" w:cs="Times New Roman"/>
          <w:b/>
          <w:sz w:val="24"/>
          <w:szCs w:val="24"/>
        </w:rPr>
        <w:t>Чл. 13А. /Нов, приет с РШ №157 от 21.12.2012 г./</w:t>
      </w:r>
      <w:r w:rsidRPr="00E109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094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094C">
        <w:rPr>
          <w:rFonts w:ascii="Times New Roman" w:eastAsia="Calibri" w:hAnsi="Times New Roman" w:cs="Times New Roman"/>
          <w:sz w:val="24"/>
          <w:szCs w:val="24"/>
        </w:rPr>
        <w:t>С решение на Общинския съвет могат да се предоставят безвъзмездно земеделски земи от Общинския поземлен фонд на Търговски дружества със 100% общинско участие, за стопанисване и обработване.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sz w:val="24"/>
          <w:szCs w:val="24"/>
        </w:rPr>
      </w:pP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РАЗДЕЛ ІІІ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Разпореждане със земеделски земи от общинския поземлен фонд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sz w:val="24"/>
          <w:szCs w:val="24"/>
        </w:rPr>
      </w:pP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Чл.14.</w:t>
      </w:r>
      <w:r w:rsidRPr="00E1094C">
        <w:rPr>
          <w:rFonts w:ascii="Times New Roman" w:hAnsi="Times New Roman"/>
          <w:sz w:val="24"/>
          <w:szCs w:val="24"/>
        </w:rPr>
        <w:t xml:space="preserve"> Разпореждането със земеделски земи от общинския поземлен фонд се извършва по следните способи: продажба, замяна, обезщетяване на собственици, оземляване на безимотни и малоимотни граждани и учредяване на ограничени вещни права в случаите предвидени в закона.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Чл.15.</w:t>
      </w:r>
      <w:r w:rsidRPr="00E109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Продажба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земеделски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общинския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поземлен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фонд се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след решение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Общински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съвет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чрез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провеждане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публичен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търг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или публично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оповестен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конкурс </w:t>
      </w:r>
      <w:proofErr w:type="gramStart"/>
      <w:r w:rsidRPr="00E1094C">
        <w:rPr>
          <w:rFonts w:ascii="Times New Roman" w:hAnsi="Times New Roman"/>
          <w:sz w:val="24"/>
          <w:szCs w:val="24"/>
          <w:lang w:val="ru-RU"/>
        </w:rPr>
        <w:t>при условия</w:t>
      </w:r>
      <w:proofErr w:type="gramEnd"/>
      <w:r w:rsidRPr="00E1094C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ред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определени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в Закона за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общинската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собственост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1094C">
        <w:rPr>
          <w:rFonts w:ascii="Times New Roman" w:hAnsi="Times New Roman"/>
          <w:sz w:val="24"/>
          <w:szCs w:val="24"/>
          <w:lang w:val="ru-RU"/>
        </w:rPr>
        <w:lastRenderedPageBreak/>
        <w:t xml:space="preserve">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Наредбата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реда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придобиване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, управление 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разпореждане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общинско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имущество.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sz w:val="24"/>
          <w:szCs w:val="24"/>
          <w:lang w:val="ru-RU"/>
        </w:rPr>
      </w:pPr>
      <w:r w:rsidRPr="00E1094C">
        <w:rPr>
          <w:rFonts w:ascii="Times New Roman" w:hAnsi="Times New Roman"/>
          <w:b/>
          <w:sz w:val="24"/>
          <w:szCs w:val="24"/>
        </w:rPr>
        <w:t>Чл.16.</w:t>
      </w:r>
      <w:r w:rsidRPr="00E1094C">
        <w:rPr>
          <w:rFonts w:ascii="Times New Roman" w:hAnsi="Times New Roman"/>
          <w:sz w:val="24"/>
          <w:szCs w:val="24"/>
        </w:rPr>
        <w:t xml:space="preserve"> (1)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Замяната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земеделски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общинския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поземлен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фонд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земеделски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граждани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, юридически лица 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държавата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с решение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Общинския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съвет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при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условията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и по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реда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ЗСПЗЗ и ЗОС 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Наредбата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реда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придобиване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, управление 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разпореждане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общинско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имущество, след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представяне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мотивирано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становище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общинската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служба по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земеделие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мотивирано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становище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Кмета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>/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Кметския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наместник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населеното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място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, в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чието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землище се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намира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земеделската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земя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>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(2) Предлаганите за замяна имоти на физически и юридически лица не могат да бъдат с площ по-малка от 10 декара, същите трябва да бъдат с правилна форма, обработваеми, без ограничение за ползването им.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 xml:space="preserve">(3)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Земеделските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физически или юридически лица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придобили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собственост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чрез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замяна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земеделски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земи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общинския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поземлен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фонд, не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могат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да се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раздробяват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чрез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разпоредителни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сделки и да се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променя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предназначението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им за срок от 10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години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извършването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E1094C">
        <w:rPr>
          <w:rFonts w:ascii="Times New Roman" w:hAnsi="Times New Roman"/>
          <w:sz w:val="24"/>
          <w:szCs w:val="24"/>
          <w:lang w:val="ru-RU"/>
        </w:rPr>
        <w:t>замяната</w:t>
      </w:r>
      <w:proofErr w:type="spellEnd"/>
      <w:r w:rsidRPr="00E1094C">
        <w:rPr>
          <w:rFonts w:ascii="Times New Roman" w:hAnsi="Times New Roman"/>
          <w:sz w:val="24"/>
          <w:szCs w:val="24"/>
          <w:lang w:val="ru-RU"/>
        </w:rPr>
        <w:t>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Чл.17.</w:t>
      </w:r>
      <w:r w:rsidRPr="00E1094C">
        <w:rPr>
          <w:rFonts w:ascii="Times New Roman" w:hAnsi="Times New Roman"/>
          <w:sz w:val="24"/>
          <w:szCs w:val="24"/>
        </w:rPr>
        <w:t xml:space="preserve"> При разпоредителни сделки със земи и гори от ОПФ, Кметът на Общината възлага изготвянето на оценките на имотите, на оценител на имоти.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Чл.18.</w:t>
      </w:r>
      <w:r w:rsidRPr="00E1094C">
        <w:rPr>
          <w:rFonts w:ascii="Times New Roman" w:hAnsi="Times New Roman"/>
          <w:sz w:val="24"/>
          <w:szCs w:val="24"/>
        </w:rPr>
        <w:t xml:space="preserve"> Обезщетяването на собственици със земи от ОПФ се извършва при условията и по реда на чл.19а от ЗСПЗЗ и § 27 от ПЗР към ЗИД на ЗСПЗЗ. 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Чл.19.</w:t>
      </w:r>
      <w:r w:rsidRPr="00E1094C">
        <w:rPr>
          <w:rFonts w:ascii="Times New Roman" w:hAnsi="Times New Roman"/>
          <w:sz w:val="24"/>
          <w:szCs w:val="24"/>
        </w:rPr>
        <w:t xml:space="preserve"> (1). Оземляване на безимотни и малоимотни граждани се извършва със земи от Общинския поземлен фонд.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(2). Оземляването се извършва от Общинска служба по земеделие гр.Антоново, след подадена информация от Общината за размера, категорията и местонахождението на свободните и годни за селскостопанско производство земи от ОПФ по реда на чл. 20 от ЗСПЗЗ.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 xml:space="preserve"> 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РАЗДЕЛ ІV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Опазване на земеделските земи от общински поземлен фонд от увреждане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sz w:val="24"/>
          <w:szCs w:val="24"/>
        </w:rPr>
      </w:pP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Чл.20.</w:t>
      </w:r>
      <w:r w:rsidRPr="00E1094C">
        <w:rPr>
          <w:rFonts w:ascii="Times New Roman" w:hAnsi="Times New Roman"/>
          <w:sz w:val="24"/>
          <w:szCs w:val="24"/>
        </w:rPr>
        <w:t xml:space="preserve"> Ползвателите на земеделски земи се задължават да ползват земите по предназначение с грижата на добър стопанин, да опазват археологическите обекти, паметниците на културата, електроенергийните и други съоръжения и инсталации, да опазват земите от ерозия, заблатяване и други увреждания, да спазват агротехническите изисквания и нормативи, както и да поддържат и повишават продуктивните им качества.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Чл.21.</w:t>
      </w:r>
      <w:r w:rsidRPr="00E1094C">
        <w:rPr>
          <w:rFonts w:ascii="Times New Roman" w:hAnsi="Times New Roman"/>
          <w:sz w:val="24"/>
          <w:szCs w:val="24"/>
        </w:rPr>
        <w:t xml:space="preserve"> Общината осигурява на ползвателите информация за: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1. Продуктивните, технологичните и икономическите качества на земеделските земи.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2. Начините за опазване на повърхностния почвен слой и екологичните му функции от увреждане (замърсяване с битови отпадъци, употреба на торове, пестициди, инсектициди, биологично активни вещества и други, които са регистрирани и одобрени за приложение, а така също и за тези химически вещества, които са забранени за употреба).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3. Задължителните ограничения при ползване на земеделските земи (електропроводи с високо напрежение, застрояване, създаване на нови трайни насаждения и др.).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4. Възможностите за употреба на води за напояване, отговарящи на санитарните норми.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lastRenderedPageBreak/>
        <w:t xml:space="preserve">5. </w:t>
      </w:r>
      <w:proofErr w:type="spellStart"/>
      <w:r w:rsidRPr="00E1094C">
        <w:rPr>
          <w:rFonts w:ascii="Times New Roman" w:hAnsi="Times New Roman"/>
          <w:sz w:val="24"/>
          <w:szCs w:val="24"/>
        </w:rPr>
        <w:t>Противоерозионните</w:t>
      </w:r>
      <w:proofErr w:type="spellEnd"/>
      <w:r w:rsidRPr="00E109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094C">
        <w:rPr>
          <w:rFonts w:ascii="Times New Roman" w:hAnsi="Times New Roman"/>
          <w:sz w:val="24"/>
          <w:szCs w:val="24"/>
        </w:rPr>
        <w:t>сеитбообръщения</w:t>
      </w:r>
      <w:proofErr w:type="spellEnd"/>
      <w:r w:rsidRPr="00E1094C">
        <w:rPr>
          <w:rFonts w:ascii="Times New Roman" w:hAnsi="Times New Roman"/>
          <w:sz w:val="24"/>
          <w:szCs w:val="24"/>
        </w:rPr>
        <w:t xml:space="preserve"> за ерозионно застрашените земи от ОПФ.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 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РАЗДЕЛ V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Възстановяване и подобряване на продуктивните качества на земеделските земи от общински поземлен фонд и рекултивация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sz w:val="24"/>
          <w:szCs w:val="24"/>
        </w:rPr>
      </w:pP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Чл.22.</w:t>
      </w:r>
      <w:r w:rsidRPr="00E1094C">
        <w:rPr>
          <w:rFonts w:ascii="Times New Roman" w:hAnsi="Times New Roman"/>
          <w:sz w:val="24"/>
          <w:szCs w:val="24"/>
        </w:rPr>
        <w:t xml:space="preserve"> (1) Възстановяването и подобряването на продуктивните качества на замърсени, заблатени, ерозирани и </w:t>
      </w:r>
      <w:proofErr w:type="spellStart"/>
      <w:r w:rsidRPr="00E1094C">
        <w:rPr>
          <w:rFonts w:ascii="Times New Roman" w:hAnsi="Times New Roman"/>
          <w:sz w:val="24"/>
          <w:szCs w:val="24"/>
        </w:rPr>
        <w:t>вкислени</w:t>
      </w:r>
      <w:proofErr w:type="spellEnd"/>
      <w:r w:rsidRPr="00E1094C">
        <w:rPr>
          <w:rFonts w:ascii="Times New Roman" w:hAnsi="Times New Roman"/>
          <w:sz w:val="24"/>
          <w:szCs w:val="24"/>
        </w:rPr>
        <w:t xml:space="preserve"> земи от ОПФ целят: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1. възстановяване на нарушените екологични функции на горния почвен слой;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2. запазване и повишаване на почвеното плодородие.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(2). Дейностите по ал.1 се извършват чрез предварително разработени, съгласувани и одобрени технологии и проекти.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(3). Технологиите и проектите се утвърждават от експертен съвет, назначен със заповед на Кмета на Общината с участие на представители от Областна Дирекция “Земеделие” гр.Търговище, РИОСВ гр. В.Търговище и РИОКОЗ гр.Търговище.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(4). Изпълнителите на технологиите и проектите се определят чрез конкурс, обявен със заповед на Кмета на Общината.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sz w:val="24"/>
          <w:szCs w:val="24"/>
        </w:rPr>
      </w:pP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Чл.23.</w:t>
      </w:r>
      <w:r w:rsidRPr="00E1094C">
        <w:rPr>
          <w:rFonts w:ascii="Times New Roman" w:hAnsi="Times New Roman"/>
          <w:sz w:val="24"/>
          <w:szCs w:val="24"/>
        </w:rPr>
        <w:t xml:space="preserve"> (1) На рекултивация подлежат: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1. земи с нарушен почвен слой;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 xml:space="preserve">2. земи, замърсени с битови отпадъци, заблатени и </w:t>
      </w:r>
      <w:proofErr w:type="spellStart"/>
      <w:r w:rsidRPr="00E1094C">
        <w:rPr>
          <w:rFonts w:ascii="Times New Roman" w:hAnsi="Times New Roman"/>
          <w:sz w:val="24"/>
          <w:szCs w:val="24"/>
        </w:rPr>
        <w:t>вкислени</w:t>
      </w:r>
      <w:proofErr w:type="spellEnd"/>
      <w:r w:rsidRPr="00E1094C">
        <w:rPr>
          <w:rFonts w:ascii="Times New Roman" w:hAnsi="Times New Roman"/>
          <w:sz w:val="24"/>
          <w:szCs w:val="24"/>
        </w:rPr>
        <w:t>, вследствие употребата на големи количества торове и химически препарати.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(2). Рекултивацията се извършва въз основа на предварително изготвен, съгласуван и одобрен проект.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 xml:space="preserve">(3). За използването на </w:t>
      </w:r>
      <w:proofErr w:type="spellStart"/>
      <w:r w:rsidRPr="00E1094C">
        <w:rPr>
          <w:rFonts w:ascii="Times New Roman" w:hAnsi="Times New Roman"/>
          <w:sz w:val="24"/>
          <w:szCs w:val="24"/>
        </w:rPr>
        <w:t>рекултивираните</w:t>
      </w:r>
      <w:proofErr w:type="spellEnd"/>
      <w:r w:rsidRPr="00E1094C">
        <w:rPr>
          <w:rFonts w:ascii="Times New Roman" w:hAnsi="Times New Roman"/>
          <w:sz w:val="24"/>
          <w:szCs w:val="24"/>
        </w:rPr>
        <w:t xml:space="preserve"> земеделски земи по т.1 и т.2 за неземеделски нужди е необходима промяна на тяхното предназначение по реда на Закона за опазване на земеделските земи.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Чл.24.</w:t>
      </w:r>
      <w:r w:rsidRPr="00E1094C">
        <w:rPr>
          <w:rFonts w:ascii="Times New Roman" w:hAnsi="Times New Roman"/>
          <w:sz w:val="24"/>
          <w:szCs w:val="24"/>
        </w:rPr>
        <w:t xml:space="preserve"> (1) Общината ежегодно администрира по бюджета разходите за такси по чл. 30 от ЗОЗЗ за промяна на предназначението на земеделски земи от ОПФ и рекултивация на земите, както и приходите от наеми на земеделски земи от санкции и глоби, при констатирани замърсявания на земеделски земи от ОПФ.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(2). Средствата по ал.1 се разходват за: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 xml:space="preserve">1. проектиране и изграждане на </w:t>
      </w:r>
      <w:proofErr w:type="spellStart"/>
      <w:r w:rsidRPr="00E1094C">
        <w:rPr>
          <w:rFonts w:ascii="Times New Roman" w:hAnsi="Times New Roman"/>
          <w:sz w:val="24"/>
          <w:szCs w:val="24"/>
        </w:rPr>
        <w:t>противоерозионни</w:t>
      </w:r>
      <w:proofErr w:type="spellEnd"/>
      <w:r w:rsidRPr="00E1094C">
        <w:rPr>
          <w:rFonts w:ascii="Times New Roman" w:hAnsi="Times New Roman"/>
          <w:sz w:val="24"/>
          <w:szCs w:val="24"/>
        </w:rPr>
        <w:t xml:space="preserve"> обекти;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 xml:space="preserve">2. почистване на замърсени терени, рекултивиране на земеделски земи с нарушени екологични функции на горния почвен слой и подобряване на продуктивните им качества 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(3). Финансирането на дейностите по ал.2 се извършва след утвърждаване на бюджета на Общината от Общински съвет - Антоново.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 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ГЛАВА ТРЕТА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Административно наказателни разпоредби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sz w:val="24"/>
          <w:szCs w:val="24"/>
        </w:rPr>
      </w:pP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Чл.25.</w:t>
      </w:r>
      <w:r w:rsidRPr="00E1094C">
        <w:rPr>
          <w:rFonts w:ascii="Times New Roman" w:hAnsi="Times New Roman"/>
          <w:sz w:val="24"/>
          <w:szCs w:val="24"/>
        </w:rPr>
        <w:t xml:space="preserve"> За нарушаване разпоредбите, касаещи земите и горите от Общинския поземлен фонд, виновните физически лица се наказват с глоба, а на юридическите лица се налага имуществена санкция по реда на Закона за опазване на земеделските земи.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Чл.26.</w:t>
      </w:r>
      <w:r w:rsidRPr="00E1094C">
        <w:rPr>
          <w:rFonts w:ascii="Times New Roman" w:hAnsi="Times New Roman"/>
          <w:sz w:val="24"/>
          <w:szCs w:val="24"/>
        </w:rPr>
        <w:t xml:space="preserve"> Актове за установяване на административни нарушения относно управление, стопанисване и ползване на земи от Общинския поземлен фонд се съставят от определени със заповед на Кмета на Общината длъжностни лица.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lastRenderedPageBreak/>
        <w:t>Чл.27.</w:t>
      </w:r>
      <w:r w:rsidRPr="00E1094C">
        <w:rPr>
          <w:rFonts w:ascii="Times New Roman" w:hAnsi="Times New Roman"/>
          <w:sz w:val="24"/>
          <w:szCs w:val="24"/>
        </w:rPr>
        <w:t xml:space="preserve"> Наказателните постановления се издават от Кмета на общината, или оправомощен от него заместник кмет въз основа на актовете, съставени по предходната алинея. 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 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Допълнителни разпоредби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 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§ 1.</w:t>
      </w:r>
      <w:r w:rsidRPr="00E1094C">
        <w:rPr>
          <w:rFonts w:ascii="Times New Roman" w:hAnsi="Times New Roman"/>
          <w:sz w:val="24"/>
          <w:szCs w:val="24"/>
        </w:rPr>
        <w:t xml:space="preserve"> По смисъла на тази Наредба: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1. “Земеделска земя” е територията, която се ползва за земеделски нужди (производство на селскостопанска продукция, за пасище на животни и др.)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2. “Стопанска година” е времето от 1 октомври на текущата година до 1 октомври на следващата година;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3. “Малоимотни граждани” са лицата, които се занимават основно със земеделско производство и притежават земеделска земя до 8 дка или общо за домакинството до 10 дка, когато то се състои от повече от един член.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4. ”Домакинство “ са съпрузите, невстъпилите в брак деца и родителите на единия или на двамата съпрузи, които живеят заедно с тях.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5. “Рекултивация” е комплекс от технически и биологически дейности, с които се възстановява първоначалното ползване на земята, а когато това е невъзможно се създава друг вид ползване или се оформя подходящ ландшафт.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6. ”Екологични функции на почвения слой” се изразяват чрез способността на почвената покривка да акумулира водни запаси, хранителни елементи, органично вещество и свързаната с него химична енергия, да осигурява условия за жизнена дейност на растенията и микроорганизмите.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 xml:space="preserve">7. ”Увреждане на почвената покривка” е изменение на физичните, химичните и биологичните характеристики на почвите, при което възниква </w:t>
      </w:r>
      <w:proofErr w:type="spellStart"/>
      <w:r w:rsidRPr="00E1094C">
        <w:rPr>
          <w:rFonts w:ascii="Times New Roman" w:hAnsi="Times New Roman"/>
          <w:sz w:val="24"/>
          <w:szCs w:val="24"/>
        </w:rPr>
        <w:t>опастност</w:t>
      </w:r>
      <w:proofErr w:type="spellEnd"/>
      <w:r w:rsidRPr="00E1094C">
        <w:rPr>
          <w:rFonts w:ascii="Times New Roman" w:hAnsi="Times New Roman"/>
          <w:sz w:val="24"/>
          <w:szCs w:val="24"/>
        </w:rPr>
        <w:t xml:space="preserve"> екологичните функции на почвения слой да бъдат нарушени за по-продължителен период от време.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 xml:space="preserve">8. "Оценител на имоти" е лице, което притежава Сертификат за </w:t>
      </w:r>
      <w:proofErr w:type="spellStart"/>
      <w:r w:rsidRPr="00E1094C">
        <w:rPr>
          <w:rFonts w:ascii="Times New Roman" w:hAnsi="Times New Roman"/>
          <w:sz w:val="24"/>
          <w:szCs w:val="24"/>
        </w:rPr>
        <w:t>оценителска</w:t>
      </w:r>
      <w:proofErr w:type="spellEnd"/>
      <w:r w:rsidRPr="00E1094C">
        <w:rPr>
          <w:rFonts w:ascii="Times New Roman" w:hAnsi="Times New Roman"/>
          <w:sz w:val="24"/>
          <w:szCs w:val="24"/>
        </w:rPr>
        <w:t xml:space="preserve"> правоспособност издаден от Камарата на независимите оценители в България: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§2.</w:t>
      </w:r>
      <w:r w:rsidRPr="00E1094C">
        <w:rPr>
          <w:rFonts w:ascii="Times New Roman" w:hAnsi="Times New Roman"/>
          <w:sz w:val="24"/>
          <w:szCs w:val="24"/>
        </w:rPr>
        <w:t xml:space="preserve"> (1) /1/ Договорът за наем влиза от деня на подписването му.  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(2) Крайният срок на договора съвпада с крайния на стопанската година.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b/>
          <w:sz w:val="24"/>
          <w:szCs w:val="24"/>
        </w:rPr>
        <w:t>§3.</w:t>
      </w:r>
      <w:r w:rsidRPr="00E1094C">
        <w:rPr>
          <w:rFonts w:ascii="Times New Roman" w:hAnsi="Times New Roman"/>
          <w:sz w:val="24"/>
          <w:szCs w:val="24"/>
        </w:rPr>
        <w:t xml:space="preserve"> Стопанисването и управлението на училищни земи се осъществява от директора и училищното настоятелство при спазване реда на настоящата наредба и НРПУРОИ на община Антоново. При закриване на училища в населените места, училищните земи се придобиват от Общината.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 </w:t>
      </w:r>
    </w:p>
    <w:p w:rsidR="00E1094C" w:rsidRPr="00E1094C" w:rsidRDefault="00E1094C" w:rsidP="00E1094C">
      <w:pPr>
        <w:pStyle w:val="af"/>
        <w:rPr>
          <w:rFonts w:ascii="Times New Roman" w:hAnsi="Times New Roman"/>
          <w:b/>
          <w:bCs/>
          <w:sz w:val="24"/>
          <w:szCs w:val="24"/>
        </w:rPr>
      </w:pPr>
      <w:r w:rsidRPr="00E1094C">
        <w:rPr>
          <w:rFonts w:ascii="Times New Roman" w:hAnsi="Times New Roman"/>
          <w:b/>
          <w:bCs/>
          <w:sz w:val="24"/>
          <w:szCs w:val="24"/>
        </w:rPr>
        <w:t>Преходни и заключителни разпоредби</w:t>
      </w:r>
    </w:p>
    <w:p w:rsidR="00E1094C" w:rsidRPr="00E1094C" w:rsidRDefault="00E1094C" w:rsidP="00E1094C">
      <w:pPr>
        <w:pStyle w:val="af"/>
        <w:rPr>
          <w:rFonts w:ascii="Times New Roman" w:hAnsi="Times New Roman"/>
          <w:sz w:val="24"/>
          <w:szCs w:val="24"/>
        </w:rPr>
      </w:pPr>
      <w:r w:rsidRPr="00E1094C">
        <w:rPr>
          <w:rFonts w:ascii="Times New Roman" w:hAnsi="Times New Roman"/>
          <w:sz w:val="24"/>
          <w:szCs w:val="24"/>
        </w:rPr>
        <w:t> </w:t>
      </w:r>
    </w:p>
    <w:p w:rsidR="00E1094C" w:rsidRPr="00493201" w:rsidRDefault="00E1094C" w:rsidP="00E1094C">
      <w:pPr>
        <w:pStyle w:val="af"/>
        <w:rPr>
          <w:rFonts w:ascii="Times New Roman" w:hAnsi="Times New Roman"/>
          <w:b/>
          <w:sz w:val="24"/>
          <w:szCs w:val="24"/>
        </w:rPr>
      </w:pPr>
      <w:r w:rsidRPr="00493201">
        <w:rPr>
          <w:rFonts w:ascii="Times New Roman" w:hAnsi="Times New Roman"/>
          <w:b/>
          <w:sz w:val="24"/>
          <w:szCs w:val="24"/>
        </w:rPr>
        <w:tab/>
        <w:t xml:space="preserve">§1. Настоящата Наредба се издава на основание чл. 22, ал. 1 от Закона за местното самоуправление и местната администрация и е приета с Решение № </w:t>
      </w:r>
      <w:r w:rsidRPr="00493201">
        <w:rPr>
          <w:rFonts w:ascii="Times New Roman" w:hAnsi="Times New Roman"/>
          <w:b/>
          <w:sz w:val="24"/>
          <w:szCs w:val="24"/>
          <w:lang w:val="en-US"/>
        </w:rPr>
        <w:t>47</w:t>
      </w:r>
      <w:r w:rsidRPr="00493201">
        <w:rPr>
          <w:rFonts w:ascii="Times New Roman" w:hAnsi="Times New Roman"/>
          <w:b/>
          <w:sz w:val="24"/>
          <w:szCs w:val="24"/>
        </w:rPr>
        <w:t>/29.03.2012 г. на Общински съвет Антоново и отменя Наредба управление и разпореждане с общински земеделски земи приета с Решение №87/08.07.2004 г. на Общински съвет Антоново.</w:t>
      </w:r>
    </w:p>
    <w:p w:rsidR="00E1094C" w:rsidRPr="00493201" w:rsidRDefault="00E1094C" w:rsidP="00E1094C">
      <w:pPr>
        <w:pStyle w:val="af"/>
        <w:rPr>
          <w:rFonts w:ascii="Times New Roman" w:hAnsi="Times New Roman"/>
          <w:b/>
          <w:sz w:val="24"/>
          <w:szCs w:val="24"/>
        </w:rPr>
      </w:pPr>
      <w:r w:rsidRPr="00493201">
        <w:rPr>
          <w:rFonts w:ascii="Times New Roman" w:hAnsi="Times New Roman"/>
          <w:b/>
          <w:sz w:val="24"/>
          <w:szCs w:val="24"/>
        </w:rPr>
        <w:tab/>
        <w:t xml:space="preserve">§ 2. За неуредените с тази Наредба случаи се прилагат разпоредбите на Наредбата за реда за придобиване, управление и разпореждане с общинско имущество на Общински съвет Антоново. </w:t>
      </w:r>
    </w:p>
    <w:p w:rsidR="00E1094C" w:rsidRPr="00493201" w:rsidRDefault="00E1094C" w:rsidP="00E1094C">
      <w:pPr>
        <w:pStyle w:val="af"/>
        <w:ind w:right="-76"/>
        <w:jc w:val="left"/>
        <w:rPr>
          <w:rFonts w:ascii="Times New Roman" w:hAnsi="Times New Roman"/>
          <w:b/>
          <w:sz w:val="24"/>
          <w:szCs w:val="24"/>
        </w:rPr>
      </w:pPr>
      <w:r w:rsidRPr="00493201">
        <w:rPr>
          <w:rFonts w:ascii="Times New Roman" w:hAnsi="Times New Roman"/>
          <w:b/>
          <w:sz w:val="24"/>
          <w:szCs w:val="24"/>
        </w:rPr>
        <w:tab/>
        <w:t>§ 3. Наредбата влиза в сила от датата на приемането и.</w:t>
      </w:r>
    </w:p>
    <w:p w:rsidR="00E1094C" w:rsidRPr="00493201" w:rsidRDefault="00E1094C" w:rsidP="00E1094C">
      <w:pPr>
        <w:pStyle w:val="af"/>
        <w:ind w:right="-76"/>
        <w:rPr>
          <w:rFonts w:ascii="Times New Roman" w:hAnsi="Times New Roman"/>
          <w:b/>
          <w:sz w:val="24"/>
          <w:szCs w:val="24"/>
        </w:rPr>
      </w:pPr>
      <w:r w:rsidRPr="00493201">
        <w:rPr>
          <w:rFonts w:ascii="Times New Roman" w:hAnsi="Times New Roman"/>
          <w:b/>
          <w:color w:val="000000"/>
          <w:sz w:val="24"/>
          <w:szCs w:val="24"/>
        </w:rPr>
        <w:tab/>
        <w:t xml:space="preserve">§ 4. Настоящата Наредба е изменена и допълнена с Решение № 115 </w:t>
      </w:r>
      <w:r w:rsidRPr="00493201">
        <w:rPr>
          <w:rFonts w:ascii="Times New Roman" w:hAnsi="Times New Roman"/>
          <w:b/>
          <w:sz w:val="24"/>
          <w:szCs w:val="24"/>
        </w:rPr>
        <w:t xml:space="preserve">по протокол № 13 </w:t>
      </w:r>
      <w:r w:rsidRPr="00493201">
        <w:rPr>
          <w:rFonts w:ascii="Times New Roman" w:hAnsi="Times New Roman"/>
          <w:b/>
          <w:color w:val="000000"/>
          <w:sz w:val="24"/>
          <w:szCs w:val="24"/>
        </w:rPr>
        <w:t>от 13.09.2012 г.</w:t>
      </w:r>
      <w:r w:rsidRPr="00493201">
        <w:rPr>
          <w:rFonts w:ascii="Times New Roman" w:hAnsi="Times New Roman"/>
          <w:b/>
          <w:sz w:val="24"/>
          <w:szCs w:val="24"/>
        </w:rPr>
        <w:t xml:space="preserve"> на Общински съвет - Антоново.</w:t>
      </w:r>
      <w:r w:rsidRPr="0049320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E1094C" w:rsidRPr="00493201" w:rsidRDefault="00E1094C" w:rsidP="00253F0E">
      <w:pPr>
        <w:pStyle w:val="af"/>
        <w:ind w:right="-76"/>
        <w:jc w:val="left"/>
        <w:rPr>
          <w:rFonts w:ascii="Times New Roman" w:hAnsi="Times New Roman"/>
          <w:b/>
          <w:sz w:val="24"/>
          <w:szCs w:val="24"/>
        </w:rPr>
      </w:pPr>
      <w:r w:rsidRPr="00493201">
        <w:rPr>
          <w:rFonts w:ascii="Times New Roman" w:hAnsi="Times New Roman"/>
          <w:b/>
          <w:color w:val="000000"/>
          <w:sz w:val="24"/>
          <w:szCs w:val="24"/>
        </w:rPr>
        <w:tab/>
        <w:t xml:space="preserve">§ 5. Настоящата Наредба е изменена и допълнена с Решение № 157 </w:t>
      </w:r>
      <w:r w:rsidRPr="00493201">
        <w:rPr>
          <w:rFonts w:ascii="Times New Roman" w:hAnsi="Times New Roman"/>
          <w:b/>
          <w:sz w:val="24"/>
          <w:szCs w:val="24"/>
        </w:rPr>
        <w:t xml:space="preserve">по протокол № 19 </w:t>
      </w:r>
      <w:r w:rsidRPr="00493201">
        <w:rPr>
          <w:rFonts w:ascii="Times New Roman" w:hAnsi="Times New Roman"/>
          <w:b/>
          <w:color w:val="000000"/>
          <w:sz w:val="24"/>
          <w:szCs w:val="24"/>
        </w:rPr>
        <w:t>от 21.12.2012 г.</w:t>
      </w:r>
      <w:r w:rsidRPr="00493201">
        <w:rPr>
          <w:rFonts w:ascii="Times New Roman" w:hAnsi="Times New Roman"/>
          <w:b/>
          <w:sz w:val="24"/>
          <w:szCs w:val="24"/>
        </w:rPr>
        <w:t xml:space="preserve"> на Общински съвет - Антоново.</w:t>
      </w:r>
    </w:p>
    <w:p w:rsidR="00E1094C" w:rsidRDefault="00E1094C" w:rsidP="00253F0E">
      <w:pPr>
        <w:pStyle w:val="af"/>
        <w:ind w:right="-76"/>
        <w:jc w:val="left"/>
        <w:rPr>
          <w:rFonts w:ascii="Times New Roman" w:hAnsi="Times New Roman"/>
          <w:b/>
          <w:sz w:val="24"/>
          <w:szCs w:val="24"/>
        </w:rPr>
      </w:pPr>
      <w:r w:rsidRPr="00493201">
        <w:rPr>
          <w:rFonts w:ascii="Times New Roman" w:hAnsi="Times New Roman"/>
          <w:b/>
          <w:iCs/>
          <w:color w:val="000000"/>
          <w:sz w:val="24"/>
          <w:szCs w:val="24"/>
        </w:rPr>
        <w:lastRenderedPageBreak/>
        <w:tab/>
        <w:t>§ 6.</w:t>
      </w:r>
      <w:r w:rsidRPr="00493201">
        <w:rPr>
          <w:rFonts w:ascii="Times New Roman" w:hAnsi="Times New Roman"/>
          <w:b/>
          <w:color w:val="000000"/>
          <w:sz w:val="24"/>
          <w:szCs w:val="24"/>
        </w:rPr>
        <w:t xml:space="preserve"> Настоящата Наредба е изменена и допълнена с Решение № 450 </w:t>
      </w:r>
      <w:r w:rsidRPr="00493201">
        <w:rPr>
          <w:rFonts w:ascii="Times New Roman" w:hAnsi="Times New Roman"/>
          <w:b/>
          <w:sz w:val="24"/>
          <w:szCs w:val="24"/>
        </w:rPr>
        <w:t xml:space="preserve">по протокол № 55 </w:t>
      </w:r>
      <w:r w:rsidRPr="00493201">
        <w:rPr>
          <w:rFonts w:ascii="Times New Roman" w:hAnsi="Times New Roman"/>
          <w:b/>
          <w:color w:val="000000"/>
          <w:sz w:val="24"/>
          <w:szCs w:val="24"/>
        </w:rPr>
        <w:t>от 29.08.2019 г.</w:t>
      </w:r>
      <w:r w:rsidRPr="00493201">
        <w:rPr>
          <w:rFonts w:ascii="Times New Roman" w:hAnsi="Times New Roman"/>
          <w:b/>
          <w:sz w:val="24"/>
          <w:szCs w:val="24"/>
        </w:rPr>
        <w:t xml:space="preserve"> на Общински съвет - Антоново.</w:t>
      </w:r>
    </w:p>
    <w:p w:rsidR="00253F0E" w:rsidRPr="00493201" w:rsidRDefault="00253F0E" w:rsidP="00253F0E">
      <w:pPr>
        <w:pStyle w:val="af"/>
        <w:ind w:right="-76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  </w:t>
      </w:r>
      <w:r w:rsidRPr="00493201">
        <w:rPr>
          <w:rFonts w:ascii="Times New Roman" w:hAnsi="Times New Roman"/>
          <w:b/>
          <w:iCs/>
          <w:color w:val="000000"/>
          <w:sz w:val="24"/>
          <w:szCs w:val="24"/>
        </w:rPr>
        <w:t xml:space="preserve">§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7</w:t>
      </w:r>
      <w:r w:rsidRPr="00493201">
        <w:rPr>
          <w:rFonts w:ascii="Times New Roman" w:hAnsi="Times New Roman"/>
          <w:b/>
          <w:iCs/>
          <w:color w:val="000000"/>
          <w:sz w:val="24"/>
          <w:szCs w:val="24"/>
        </w:rPr>
        <w:t>.</w:t>
      </w:r>
      <w:r w:rsidRPr="00493201">
        <w:rPr>
          <w:rFonts w:ascii="Times New Roman" w:hAnsi="Times New Roman"/>
          <w:b/>
          <w:color w:val="000000"/>
          <w:sz w:val="24"/>
          <w:szCs w:val="24"/>
        </w:rPr>
        <w:t xml:space="preserve"> Настоящата Наредба е изменена и допълнена с Решение № </w:t>
      </w:r>
      <w:r>
        <w:rPr>
          <w:rFonts w:ascii="Times New Roman" w:hAnsi="Times New Roman"/>
          <w:b/>
          <w:color w:val="000000"/>
          <w:sz w:val="24"/>
          <w:szCs w:val="24"/>
        </w:rPr>
        <w:t>170</w:t>
      </w:r>
      <w:r w:rsidRPr="0049320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493201">
        <w:rPr>
          <w:rFonts w:ascii="Times New Roman" w:hAnsi="Times New Roman"/>
          <w:b/>
          <w:sz w:val="24"/>
          <w:szCs w:val="24"/>
        </w:rPr>
        <w:t xml:space="preserve">по протокол № </w:t>
      </w:r>
      <w:r>
        <w:rPr>
          <w:rFonts w:ascii="Times New Roman" w:hAnsi="Times New Roman"/>
          <w:b/>
          <w:sz w:val="24"/>
          <w:szCs w:val="24"/>
        </w:rPr>
        <w:t>22</w:t>
      </w:r>
      <w:r w:rsidRPr="00493201">
        <w:rPr>
          <w:rFonts w:ascii="Times New Roman" w:hAnsi="Times New Roman"/>
          <w:b/>
          <w:sz w:val="24"/>
          <w:szCs w:val="24"/>
        </w:rPr>
        <w:t xml:space="preserve"> </w:t>
      </w:r>
      <w:r w:rsidRPr="00493201">
        <w:rPr>
          <w:rFonts w:ascii="Times New Roman" w:hAnsi="Times New Roman"/>
          <w:b/>
          <w:color w:val="000000"/>
          <w:sz w:val="24"/>
          <w:szCs w:val="24"/>
        </w:rPr>
        <w:t>от 29.0</w:t>
      </w:r>
      <w:r>
        <w:rPr>
          <w:rFonts w:ascii="Times New Roman" w:hAnsi="Times New Roman"/>
          <w:b/>
          <w:color w:val="000000"/>
          <w:sz w:val="24"/>
          <w:szCs w:val="24"/>
        </w:rPr>
        <w:t>4</w:t>
      </w:r>
      <w:r w:rsidRPr="00493201">
        <w:rPr>
          <w:rFonts w:ascii="Times New Roman" w:hAnsi="Times New Roman"/>
          <w:b/>
          <w:color w:val="000000"/>
          <w:sz w:val="24"/>
          <w:szCs w:val="24"/>
        </w:rPr>
        <w:t>.20</w:t>
      </w:r>
      <w:r>
        <w:rPr>
          <w:rFonts w:ascii="Times New Roman" w:hAnsi="Times New Roman"/>
          <w:b/>
          <w:color w:val="000000"/>
          <w:sz w:val="24"/>
          <w:szCs w:val="24"/>
        </w:rPr>
        <w:t>21</w:t>
      </w:r>
      <w:r w:rsidRPr="00493201">
        <w:rPr>
          <w:rFonts w:ascii="Times New Roman" w:hAnsi="Times New Roman"/>
          <w:b/>
          <w:color w:val="000000"/>
          <w:sz w:val="24"/>
          <w:szCs w:val="24"/>
        </w:rPr>
        <w:t xml:space="preserve"> г.</w:t>
      </w:r>
      <w:r w:rsidRPr="00493201">
        <w:rPr>
          <w:rFonts w:ascii="Times New Roman" w:hAnsi="Times New Roman"/>
          <w:b/>
          <w:sz w:val="24"/>
          <w:szCs w:val="24"/>
        </w:rPr>
        <w:t xml:space="preserve"> на Общински съвет - Антоново.</w:t>
      </w:r>
    </w:p>
    <w:p w:rsidR="00E1094C" w:rsidRPr="00493201" w:rsidRDefault="00E1094C" w:rsidP="00E1094C">
      <w:pPr>
        <w:pStyle w:val="af"/>
        <w:ind w:right="-76" w:firstLine="0"/>
        <w:jc w:val="left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493201">
        <w:rPr>
          <w:rFonts w:ascii="Times New Roman" w:hAnsi="Times New Roman"/>
          <w:b/>
          <w:iCs/>
          <w:color w:val="000000"/>
          <w:sz w:val="24"/>
          <w:szCs w:val="24"/>
        </w:rPr>
        <w:tab/>
        <w:t>§</w:t>
      </w:r>
      <w:r w:rsidR="00253F0E">
        <w:rPr>
          <w:rFonts w:ascii="Times New Roman" w:hAnsi="Times New Roman"/>
          <w:b/>
          <w:iCs/>
          <w:color w:val="000000"/>
          <w:sz w:val="24"/>
          <w:szCs w:val="24"/>
        </w:rPr>
        <w:t>8</w:t>
      </w:r>
      <w:r w:rsidRPr="00493201">
        <w:rPr>
          <w:rFonts w:ascii="Times New Roman" w:hAnsi="Times New Roman"/>
          <w:b/>
          <w:iCs/>
          <w:color w:val="000000"/>
          <w:sz w:val="24"/>
          <w:szCs w:val="24"/>
        </w:rPr>
        <w:t xml:space="preserve">. </w:t>
      </w:r>
      <w:r w:rsidR="00420411">
        <w:rPr>
          <w:rFonts w:ascii="Times New Roman" w:hAnsi="Times New Roman"/>
          <w:b/>
          <w:iCs/>
          <w:color w:val="000000"/>
          <w:sz w:val="24"/>
          <w:szCs w:val="24"/>
        </w:rPr>
        <w:t>Настоящата</w:t>
      </w:r>
      <w:r w:rsidRPr="00493201">
        <w:rPr>
          <w:rFonts w:ascii="Times New Roman" w:hAnsi="Times New Roman"/>
          <w:b/>
          <w:iCs/>
          <w:color w:val="000000"/>
          <w:sz w:val="24"/>
          <w:szCs w:val="24"/>
        </w:rPr>
        <w:t xml:space="preserve"> </w:t>
      </w:r>
      <w:r w:rsidR="00420411">
        <w:rPr>
          <w:rFonts w:ascii="Times New Roman" w:hAnsi="Times New Roman"/>
          <w:b/>
          <w:sz w:val="24"/>
          <w:szCs w:val="24"/>
        </w:rPr>
        <w:t>Наредба</w:t>
      </w:r>
      <w:bookmarkStart w:id="0" w:name="_GoBack"/>
      <w:bookmarkEnd w:id="0"/>
      <w:r w:rsidRPr="00493201">
        <w:rPr>
          <w:rFonts w:ascii="Times New Roman" w:hAnsi="Times New Roman"/>
          <w:b/>
          <w:sz w:val="24"/>
          <w:szCs w:val="24"/>
        </w:rPr>
        <w:t xml:space="preserve"> за управление и разпореждане със земи от общинския поземлен фонд, </w:t>
      </w:r>
      <w:r w:rsidRPr="00493201">
        <w:rPr>
          <w:rFonts w:ascii="Times New Roman" w:hAnsi="Times New Roman"/>
          <w:b/>
          <w:bCs/>
          <w:iCs/>
          <w:sz w:val="24"/>
          <w:szCs w:val="24"/>
        </w:rPr>
        <w:t xml:space="preserve">влиза в сила от деня </w:t>
      </w:r>
      <w:r w:rsidRPr="00493201">
        <w:rPr>
          <w:rFonts w:ascii="Times New Roman" w:hAnsi="Times New Roman"/>
          <w:b/>
          <w:bCs/>
          <w:sz w:val="24"/>
          <w:szCs w:val="24"/>
        </w:rPr>
        <w:t xml:space="preserve">на приемането й от Общински съвет - </w:t>
      </w:r>
      <w:r w:rsidRPr="00493201">
        <w:rPr>
          <w:rFonts w:ascii="Times New Roman" w:hAnsi="Times New Roman"/>
          <w:b/>
          <w:bCs/>
          <w:iCs/>
          <w:sz w:val="24"/>
          <w:szCs w:val="24"/>
        </w:rPr>
        <w:t>Антоново.</w:t>
      </w:r>
    </w:p>
    <w:p w:rsidR="00E1094C" w:rsidRPr="00E1094C" w:rsidRDefault="00E1094C" w:rsidP="00E1094C">
      <w:pPr>
        <w:pStyle w:val="af"/>
        <w:jc w:val="left"/>
        <w:rPr>
          <w:rFonts w:ascii="Times New Roman" w:hAnsi="Times New Roman"/>
          <w:sz w:val="24"/>
          <w:szCs w:val="24"/>
        </w:rPr>
      </w:pPr>
    </w:p>
    <w:p w:rsidR="00C1488E" w:rsidRPr="00E1094C" w:rsidRDefault="00C1488E">
      <w:pPr>
        <w:rPr>
          <w:rFonts w:ascii="Times New Roman" w:hAnsi="Times New Roman" w:cs="Times New Roman"/>
          <w:sz w:val="24"/>
          <w:szCs w:val="24"/>
        </w:rPr>
      </w:pPr>
    </w:p>
    <w:sectPr w:rsidR="00C1488E" w:rsidRPr="00E1094C" w:rsidSect="00C54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okU"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644A1"/>
    <w:multiLevelType w:val="singleLevel"/>
    <w:tmpl w:val="53EE2E6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 w15:restartNumberingAfterBreak="0">
    <w:nsid w:val="117025FA"/>
    <w:multiLevelType w:val="singleLevel"/>
    <w:tmpl w:val="33128AFE"/>
    <w:lvl w:ilvl="0">
      <w:start w:val="2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941574"/>
    <w:multiLevelType w:val="singleLevel"/>
    <w:tmpl w:val="428ED42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 w15:restartNumberingAfterBreak="0">
    <w:nsid w:val="139563B0"/>
    <w:multiLevelType w:val="singleLevel"/>
    <w:tmpl w:val="428ED42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 w15:restartNumberingAfterBreak="0">
    <w:nsid w:val="188259D2"/>
    <w:multiLevelType w:val="singleLevel"/>
    <w:tmpl w:val="41E4543A"/>
    <w:lvl w:ilvl="0">
      <w:start w:val="2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B652C10"/>
    <w:multiLevelType w:val="hybridMultilevel"/>
    <w:tmpl w:val="690A0A42"/>
    <w:lvl w:ilvl="0" w:tplc="073E30E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F11767D"/>
    <w:multiLevelType w:val="singleLevel"/>
    <w:tmpl w:val="E5B01FCA"/>
    <w:lvl w:ilvl="0">
      <w:start w:val="5"/>
      <w:numFmt w:val="decimal"/>
      <w:lvlText w:val="(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F750AA9"/>
    <w:multiLevelType w:val="singleLevel"/>
    <w:tmpl w:val="BF969938"/>
    <w:lvl w:ilvl="0">
      <w:start w:val="2"/>
      <w:numFmt w:val="decimal"/>
      <w:lvlText w:val="(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81F71E7"/>
    <w:multiLevelType w:val="singleLevel"/>
    <w:tmpl w:val="E99205BE"/>
    <w:lvl w:ilvl="0">
      <w:start w:val="7"/>
      <w:numFmt w:val="decimal"/>
      <w:lvlText w:val="(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A180E18"/>
    <w:multiLevelType w:val="singleLevel"/>
    <w:tmpl w:val="B13A7AEA"/>
    <w:lvl w:ilvl="0">
      <w:start w:val="2"/>
      <w:numFmt w:val="decimal"/>
      <w:lvlText w:val="(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2885B39"/>
    <w:multiLevelType w:val="hybridMultilevel"/>
    <w:tmpl w:val="D7322BF8"/>
    <w:lvl w:ilvl="0" w:tplc="E2208ABC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 w15:restartNumberingAfterBreak="0">
    <w:nsid w:val="3B183764"/>
    <w:multiLevelType w:val="singleLevel"/>
    <w:tmpl w:val="63620E02"/>
    <w:lvl w:ilvl="0">
      <w:start w:val="7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  <w:i w:val="0"/>
      </w:rPr>
    </w:lvl>
  </w:abstractNum>
  <w:abstractNum w:abstractNumId="12" w15:restartNumberingAfterBreak="0">
    <w:nsid w:val="3D5B0345"/>
    <w:multiLevelType w:val="singleLevel"/>
    <w:tmpl w:val="360E1146"/>
    <w:lvl w:ilvl="0">
      <w:start w:val="3"/>
      <w:numFmt w:val="decimal"/>
      <w:lvlText w:val="(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E7604B7"/>
    <w:multiLevelType w:val="singleLevel"/>
    <w:tmpl w:val="FA74BF4E"/>
    <w:lvl w:ilvl="0">
      <w:start w:val="2"/>
      <w:numFmt w:val="decimal"/>
      <w:lvlText w:val="(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5744587"/>
    <w:multiLevelType w:val="singleLevel"/>
    <w:tmpl w:val="0DBE7A08"/>
    <w:lvl w:ilvl="0">
      <w:start w:val="4"/>
      <w:numFmt w:val="decimal"/>
      <w:lvlText w:val="(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5F34FB9"/>
    <w:multiLevelType w:val="singleLevel"/>
    <w:tmpl w:val="6B02842E"/>
    <w:lvl w:ilvl="0">
      <w:start w:val="10"/>
      <w:numFmt w:val="decimal"/>
      <w:lvlText w:val="(%1)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D7368F5"/>
    <w:multiLevelType w:val="singleLevel"/>
    <w:tmpl w:val="5DE69A20"/>
    <w:lvl w:ilvl="0">
      <w:start w:val="2"/>
      <w:numFmt w:val="decimal"/>
      <w:lvlText w:val="(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24C0294"/>
    <w:multiLevelType w:val="singleLevel"/>
    <w:tmpl w:val="16B4557A"/>
    <w:lvl w:ilvl="0">
      <w:start w:val="5"/>
      <w:numFmt w:val="decimal"/>
      <w:lvlText w:val="(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7A524BA"/>
    <w:multiLevelType w:val="singleLevel"/>
    <w:tmpl w:val="47E8E926"/>
    <w:lvl w:ilvl="0">
      <w:start w:val="1"/>
      <w:numFmt w:val="decimal"/>
      <w:lvlText w:val="%1."/>
      <w:legacy w:legacy="1" w:legacySpace="0" w:legacyIndent="20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670460C4"/>
    <w:multiLevelType w:val="singleLevel"/>
    <w:tmpl w:val="AFEA19D8"/>
    <w:lvl w:ilvl="0">
      <w:start w:val="1"/>
      <w:numFmt w:val="decimal"/>
      <w:lvlText w:val="%1."/>
      <w:legacy w:legacy="1" w:legacySpace="0" w:legacyIndent="168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7CD5437"/>
    <w:multiLevelType w:val="singleLevel"/>
    <w:tmpl w:val="F8427D60"/>
    <w:lvl w:ilvl="0">
      <w:start w:val="5"/>
      <w:numFmt w:val="decimal"/>
      <w:lvlText w:val="(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84E1BA7"/>
    <w:multiLevelType w:val="singleLevel"/>
    <w:tmpl w:val="5DE69A20"/>
    <w:lvl w:ilvl="0">
      <w:start w:val="2"/>
      <w:numFmt w:val="decimal"/>
      <w:lvlText w:val="(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CBE6B56"/>
    <w:multiLevelType w:val="singleLevel"/>
    <w:tmpl w:val="46B4FA42"/>
    <w:lvl w:ilvl="0">
      <w:start w:val="3"/>
      <w:numFmt w:val="decimal"/>
      <w:lvlText w:val="%1."/>
      <w:legacy w:legacy="1" w:legacySpace="0" w:legacyIndent="18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22"/>
  </w:num>
  <w:num w:numId="5">
    <w:abstractNumId w:val="11"/>
  </w:num>
  <w:num w:numId="6">
    <w:abstractNumId w:val="6"/>
  </w:num>
  <w:num w:numId="7">
    <w:abstractNumId w:val="9"/>
  </w:num>
  <w:num w:numId="8">
    <w:abstractNumId w:val="16"/>
  </w:num>
  <w:num w:numId="9">
    <w:abstractNumId w:val="20"/>
  </w:num>
  <w:num w:numId="10">
    <w:abstractNumId w:val="8"/>
  </w:num>
  <w:num w:numId="11">
    <w:abstractNumId w:val="15"/>
  </w:num>
  <w:num w:numId="12">
    <w:abstractNumId w:val="12"/>
  </w:num>
  <w:num w:numId="13">
    <w:abstractNumId w:val="21"/>
  </w:num>
  <w:num w:numId="14">
    <w:abstractNumId w:val="21"/>
    <w:lvlOverride w:ilvl="0">
      <w:lvl w:ilvl="0">
        <w:start w:val="4"/>
        <w:numFmt w:val="decimal"/>
        <w:lvlText w:val="(%1)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9"/>
  </w:num>
  <w:num w:numId="16">
    <w:abstractNumId w:val="18"/>
  </w:num>
  <w:num w:numId="17">
    <w:abstractNumId w:val="7"/>
  </w:num>
  <w:num w:numId="18">
    <w:abstractNumId w:val="4"/>
  </w:num>
  <w:num w:numId="19">
    <w:abstractNumId w:val="1"/>
  </w:num>
  <w:num w:numId="20">
    <w:abstractNumId w:val="13"/>
  </w:num>
  <w:num w:numId="21">
    <w:abstractNumId w:val="17"/>
  </w:num>
  <w:num w:numId="22">
    <w:abstractNumId w:val="5"/>
  </w:num>
  <w:num w:numId="23">
    <w:abstractNumId w:val="14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3194E"/>
    <w:rsid w:val="00253F0E"/>
    <w:rsid w:val="00420411"/>
    <w:rsid w:val="00493201"/>
    <w:rsid w:val="006203EF"/>
    <w:rsid w:val="007A0B51"/>
    <w:rsid w:val="00801BDC"/>
    <w:rsid w:val="008206C8"/>
    <w:rsid w:val="0083194E"/>
    <w:rsid w:val="00B03C57"/>
    <w:rsid w:val="00BF1593"/>
    <w:rsid w:val="00C1488E"/>
    <w:rsid w:val="00E1094C"/>
    <w:rsid w:val="00E5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A874F"/>
  <w15:docId w15:val="{9773836F-61C0-41AF-AE13-E441288E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Theme="minorHAnsi" w:hAnsi="Courier New" w:cs="Courier New"/>
        <w:b/>
        <w:bCs/>
        <w:color w:val="000000"/>
        <w:sz w:val="23"/>
        <w:szCs w:val="23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94E"/>
    <w:rPr>
      <w:rFonts w:asciiTheme="minorHAnsi" w:hAnsiTheme="minorHAnsi" w:cstheme="minorBidi"/>
      <w:b w:val="0"/>
      <w:bCs w:val="0"/>
      <w:color w:val="auto"/>
      <w:sz w:val="22"/>
      <w:szCs w:val="22"/>
    </w:rPr>
  </w:style>
  <w:style w:type="paragraph" w:styleId="1">
    <w:name w:val="heading 1"/>
    <w:basedOn w:val="a"/>
    <w:next w:val="a"/>
    <w:link w:val="10"/>
    <w:qFormat/>
    <w:rsid w:val="0083194E"/>
    <w:pPr>
      <w:keepNext/>
      <w:spacing w:after="0" w:line="240" w:lineRule="auto"/>
      <w:jc w:val="center"/>
      <w:outlineLvl w:val="0"/>
    </w:pPr>
    <w:rPr>
      <w:rFonts w:ascii="Tahoma" w:eastAsia="Times New Roman" w:hAnsi="Tahoma" w:cs="Times New Roman"/>
      <w:sz w:val="36"/>
      <w:szCs w:val="20"/>
    </w:rPr>
  </w:style>
  <w:style w:type="paragraph" w:styleId="2">
    <w:name w:val="heading 2"/>
    <w:basedOn w:val="a"/>
    <w:next w:val="a"/>
    <w:link w:val="20"/>
    <w:qFormat/>
    <w:rsid w:val="0083194E"/>
    <w:pPr>
      <w:keepNext/>
      <w:spacing w:after="0" w:line="240" w:lineRule="auto"/>
      <w:jc w:val="center"/>
      <w:outlineLvl w:val="1"/>
    </w:pPr>
    <w:rPr>
      <w:rFonts w:ascii="Tahoma" w:eastAsia="Times New Roman" w:hAnsi="Tahoma" w:cs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83194E"/>
    <w:pPr>
      <w:keepNext/>
      <w:spacing w:after="0" w:line="240" w:lineRule="auto"/>
      <w:jc w:val="center"/>
      <w:outlineLvl w:val="2"/>
    </w:pPr>
    <w:rPr>
      <w:rFonts w:ascii="Tahoma" w:eastAsia="Times New Roman" w:hAnsi="Tahoma" w:cs="Times New Roman"/>
      <w:sz w:val="24"/>
      <w:szCs w:val="20"/>
    </w:rPr>
  </w:style>
  <w:style w:type="paragraph" w:styleId="4">
    <w:name w:val="heading 4"/>
    <w:basedOn w:val="a"/>
    <w:next w:val="a"/>
    <w:link w:val="40"/>
    <w:qFormat/>
    <w:rsid w:val="0083194E"/>
    <w:pPr>
      <w:keepNext/>
      <w:spacing w:after="0" w:line="240" w:lineRule="auto"/>
      <w:jc w:val="both"/>
      <w:outlineLvl w:val="3"/>
    </w:pPr>
    <w:rPr>
      <w:rFonts w:ascii="Tahoma" w:eastAsia="Times New Roman" w:hAnsi="Tahoma" w:cs="Times New Roman"/>
      <w:sz w:val="24"/>
      <w:szCs w:val="20"/>
    </w:rPr>
  </w:style>
  <w:style w:type="paragraph" w:styleId="5">
    <w:name w:val="heading 5"/>
    <w:basedOn w:val="a"/>
    <w:next w:val="a"/>
    <w:link w:val="50"/>
    <w:qFormat/>
    <w:rsid w:val="0083194E"/>
    <w:pPr>
      <w:keepNext/>
      <w:spacing w:after="0" w:line="240" w:lineRule="auto"/>
      <w:ind w:hanging="284"/>
      <w:jc w:val="center"/>
      <w:outlineLvl w:val="4"/>
    </w:pPr>
    <w:rPr>
      <w:rFonts w:ascii="Tahoma" w:eastAsia="Times New Roman" w:hAnsi="Tahoma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83194E"/>
    <w:pPr>
      <w:keepNext/>
      <w:spacing w:after="0" w:line="240" w:lineRule="auto"/>
      <w:ind w:firstLine="851"/>
      <w:jc w:val="both"/>
      <w:outlineLvl w:val="5"/>
    </w:pPr>
    <w:rPr>
      <w:rFonts w:ascii="Tahoma" w:eastAsia="Times New Roman" w:hAnsi="Tahoma" w:cs="Times New Roman"/>
      <w:sz w:val="24"/>
      <w:szCs w:val="20"/>
    </w:rPr>
  </w:style>
  <w:style w:type="paragraph" w:styleId="7">
    <w:name w:val="heading 7"/>
    <w:basedOn w:val="a"/>
    <w:next w:val="a"/>
    <w:link w:val="70"/>
    <w:qFormat/>
    <w:rsid w:val="0083194E"/>
    <w:pPr>
      <w:keepNext/>
      <w:spacing w:after="0" w:line="240" w:lineRule="auto"/>
      <w:ind w:firstLine="851"/>
      <w:jc w:val="center"/>
      <w:outlineLvl w:val="6"/>
    </w:pPr>
    <w:rPr>
      <w:rFonts w:ascii="Tahoma" w:eastAsia="Times New Roman" w:hAnsi="Tahoma" w:cs="Times New Roman"/>
      <w:sz w:val="24"/>
      <w:szCs w:val="20"/>
      <w:lang w:val="en-US"/>
    </w:rPr>
  </w:style>
  <w:style w:type="paragraph" w:styleId="8">
    <w:name w:val="heading 8"/>
    <w:basedOn w:val="a"/>
    <w:next w:val="a"/>
    <w:link w:val="80"/>
    <w:qFormat/>
    <w:rsid w:val="0083194E"/>
    <w:pPr>
      <w:keepNext/>
      <w:spacing w:after="0" w:line="240" w:lineRule="auto"/>
      <w:ind w:hanging="142"/>
      <w:jc w:val="center"/>
      <w:outlineLvl w:val="7"/>
    </w:pPr>
    <w:rPr>
      <w:rFonts w:ascii="Tahoma" w:eastAsia="Times New Roman" w:hAnsi="Tahoma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3194E"/>
    <w:rPr>
      <w:rFonts w:ascii="Tahoma" w:eastAsia="Times New Roman" w:hAnsi="Tahoma" w:cs="Times New Roman"/>
      <w:b w:val="0"/>
      <w:bCs w:val="0"/>
      <w:color w:val="auto"/>
      <w:sz w:val="36"/>
      <w:szCs w:val="20"/>
    </w:rPr>
  </w:style>
  <w:style w:type="character" w:customStyle="1" w:styleId="20">
    <w:name w:val="Заглавие 2 Знак"/>
    <w:basedOn w:val="a0"/>
    <w:link w:val="2"/>
    <w:rsid w:val="0083194E"/>
    <w:rPr>
      <w:rFonts w:ascii="Tahoma" w:eastAsia="Times New Roman" w:hAnsi="Tahoma" w:cs="Times New Roman"/>
      <w:b w:val="0"/>
      <w:bCs w:val="0"/>
      <w:color w:val="auto"/>
      <w:sz w:val="28"/>
      <w:szCs w:val="20"/>
    </w:rPr>
  </w:style>
  <w:style w:type="character" w:customStyle="1" w:styleId="30">
    <w:name w:val="Заглавие 3 Знак"/>
    <w:basedOn w:val="a0"/>
    <w:link w:val="3"/>
    <w:rsid w:val="0083194E"/>
    <w:rPr>
      <w:rFonts w:ascii="Tahoma" w:eastAsia="Times New Roman" w:hAnsi="Tahoma" w:cs="Times New Roman"/>
      <w:b w:val="0"/>
      <w:bCs w:val="0"/>
      <w:color w:val="auto"/>
      <w:sz w:val="24"/>
      <w:szCs w:val="20"/>
    </w:rPr>
  </w:style>
  <w:style w:type="character" w:customStyle="1" w:styleId="40">
    <w:name w:val="Заглавие 4 Знак"/>
    <w:basedOn w:val="a0"/>
    <w:link w:val="4"/>
    <w:rsid w:val="0083194E"/>
    <w:rPr>
      <w:rFonts w:ascii="Tahoma" w:eastAsia="Times New Roman" w:hAnsi="Tahoma" w:cs="Times New Roman"/>
      <w:b w:val="0"/>
      <w:bCs w:val="0"/>
      <w:color w:val="auto"/>
      <w:sz w:val="24"/>
      <w:szCs w:val="20"/>
    </w:rPr>
  </w:style>
  <w:style w:type="character" w:customStyle="1" w:styleId="50">
    <w:name w:val="Заглавие 5 Знак"/>
    <w:basedOn w:val="a0"/>
    <w:link w:val="5"/>
    <w:rsid w:val="0083194E"/>
    <w:rPr>
      <w:rFonts w:ascii="Tahoma" w:eastAsia="Times New Roman" w:hAnsi="Tahoma" w:cs="Times New Roman"/>
      <w:b w:val="0"/>
      <w:bCs w:val="0"/>
      <w:color w:val="auto"/>
      <w:sz w:val="24"/>
      <w:szCs w:val="20"/>
    </w:rPr>
  </w:style>
  <w:style w:type="character" w:customStyle="1" w:styleId="60">
    <w:name w:val="Заглавие 6 Знак"/>
    <w:basedOn w:val="a0"/>
    <w:link w:val="6"/>
    <w:rsid w:val="0083194E"/>
    <w:rPr>
      <w:rFonts w:ascii="Tahoma" w:eastAsia="Times New Roman" w:hAnsi="Tahoma" w:cs="Times New Roman"/>
      <w:b w:val="0"/>
      <w:bCs w:val="0"/>
      <w:color w:val="auto"/>
      <w:sz w:val="24"/>
      <w:szCs w:val="20"/>
    </w:rPr>
  </w:style>
  <w:style w:type="character" w:customStyle="1" w:styleId="70">
    <w:name w:val="Заглавие 7 Знак"/>
    <w:basedOn w:val="a0"/>
    <w:link w:val="7"/>
    <w:rsid w:val="0083194E"/>
    <w:rPr>
      <w:rFonts w:ascii="Tahoma" w:eastAsia="Times New Roman" w:hAnsi="Tahoma" w:cs="Times New Roman"/>
      <w:b w:val="0"/>
      <w:bCs w:val="0"/>
      <w:color w:val="auto"/>
      <w:sz w:val="24"/>
      <w:szCs w:val="20"/>
      <w:lang w:val="en-US"/>
    </w:rPr>
  </w:style>
  <w:style w:type="character" w:customStyle="1" w:styleId="80">
    <w:name w:val="Заглавие 8 Знак"/>
    <w:basedOn w:val="a0"/>
    <w:link w:val="8"/>
    <w:rsid w:val="0083194E"/>
    <w:rPr>
      <w:rFonts w:ascii="Tahoma" w:eastAsia="Times New Roman" w:hAnsi="Tahoma" w:cs="Times New Roman"/>
      <w:b w:val="0"/>
      <w:bCs w:val="0"/>
      <w:color w:val="auto"/>
      <w:sz w:val="24"/>
      <w:szCs w:val="20"/>
    </w:rPr>
  </w:style>
  <w:style w:type="character" w:styleId="a3">
    <w:name w:val="Hyperlink"/>
    <w:basedOn w:val="a0"/>
    <w:uiPriority w:val="99"/>
    <w:unhideWhenUsed/>
    <w:rsid w:val="0083194E"/>
    <w:rPr>
      <w:color w:val="0000FF" w:themeColor="hyperlink"/>
      <w:u w:val="single"/>
    </w:rPr>
  </w:style>
  <w:style w:type="paragraph" w:styleId="a4">
    <w:name w:val="No Spacing"/>
    <w:uiPriority w:val="1"/>
    <w:qFormat/>
    <w:rsid w:val="0083194E"/>
    <w:pPr>
      <w:spacing w:after="0" w:line="240" w:lineRule="auto"/>
    </w:pPr>
    <w:rPr>
      <w:rFonts w:asciiTheme="minorHAnsi" w:hAnsiTheme="minorHAnsi" w:cstheme="minorBidi"/>
      <w:b w:val="0"/>
      <w:bCs w:val="0"/>
      <w:color w:val="auto"/>
      <w:sz w:val="22"/>
      <w:szCs w:val="22"/>
    </w:rPr>
  </w:style>
  <w:style w:type="paragraph" w:styleId="a5">
    <w:name w:val="Body Text Indent"/>
    <w:basedOn w:val="a"/>
    <w:link w:val="a6"/>
    <w:rsid w:val="0083194E"/>
    <w:pPr>
      <w:spacing w:after="0" w:line="240" w:lineRule="auto"/>
      <w:ind w:left="75" w:firstLine="1365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ен текст с отстъп Знак"/>
    <w:basedOn w:val="a0"/>
    <w:link w:val="a5"/>
    <w:rsid w:val="0083194E"/>
    <w:rPr>
      <w:rFonts w:ascii="Times New Roman" w:eastAsia="Times New Roman" w:hAnsi="Times New Roman" w:cs="Times New Roman"/>
      <w:b w:val="0"/>
      <w:bCs w:val="0"/>
      <w:color w:val="auto"/>
      <w:sz w:val="28"/>
      <w:szCs w:val="20"/>
    </w:rPr>
  </w:style>
  <w:style w:type="paragraph" w:styleId="a7">
    <w:name w:val="Subtitle"/>
    <w:basedOn w:val="a"/>
    <w:link w:val="a8"/>
    <w:qFormat/>
    <w:rsid w:val="0083194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Подзаглавие Знак"/>
    <w:basedOn w:val="a0"/>
    <w:link w:val="a7"/>
    <w:rsid w:val="0083194E"/>
    <w:rPr>
      <w:rFonts w:ascii="Times New Roman" w:eastAsia="Times New Roman" w:hAnsi="Times New Roman" w:cs="Times New Roman"/>
      <w:b w:val="0"/>
      <w:bCs w:val="0"/>
      <w:color w:val="auto"/>
      <w:sz w:val="28"/>
      <w:szCs w:val="24"/>
    </w:rPr>
  </w:style>
  <w:style w:type="paragraph" w:styleId="a9">
    <w:name w:val="Body Text"/>
    <w:basedOn w:val="a"/>
    <w:link w:val="aa"/>
    <w:unhideWhenUsed/>
    <w:rsid w:val="0083194E"/>
    <w:pPr>
      <w:spacing w:after="120"/>
    </w:pPr>
  </w:style>
  <w:style w:type="character" w:customStyle="1" w:styleId="aa">
    <w:name w:val="Основен текст Знак"/>
    <w:basedOn w:val="a0"/>
    <w:link w:val="a9"/>
    <w:rsid w:val="0083194E"/>
    <w:rPr>
      <w:rFonts w:asciiTheme="minorHAnsi" w:hAnsiTheme="minorHAnsi" w:cstheme="minorBidi"/>
      <w:b w:val="0"/>
      <w:bCs w:val="0"/>
      <w:color w:val="auto"/>
      <w:sz w:val="22"/>
      <w:szCs w:val="22"/>
    </w:rPr>
  </w:style>
  <w:style w:type="paragraph" w:styleId="ab">
    <w:name w:val="Title"/>
    <w:basedOn w:val="a"/>
    <w:link w:val="ac"/>
    <w:qFormat/>
    <w:rsid w:val="0083194E"/>
    <w:pPr>
      <w:spacing w:after="0" w:line="240" w:lineRule="auto"/>
      <w:jc w:val="center"/>
    </w:pPr>
    <w:rPr>
      <w:rFonts w:ascii="Tahoma" w:eastAsia="Times New Roman" w:hAnsi="Tahoma" w:cs="Times New Roman"/>
      <w:sz w:val="36"/>
      <w:szCs w:val="20"/>
      <w:u w:val="single"/>
    </w:rPr>
  </w:style>
  <w:style w:type="character" w:customStyle="1" w:styleId="ac">
    <w:name w:val="Заглавие Знак"/>
    <w:basedOn w:val="a0"/>
    <w:link w:val="ab"/>
    <w:rsid w:val="0083194E"/>
    <w:rPr>
      <w:rFonts w:ascii="Tahoma" w:eastAsia="Times New Roman" w:hAnsi="Tahoma" w:cs="Times New Roman"/>
      <w:b w:val="0"/>
      <w:bCs w:val="0"/>
      <w:color w:val="auto"/>
      <w:sz w:val="36"/>
      <w:szCs w:val="20"/>
      <w:u w:val="single"/>
    </w:rPr>
  </w:style>
  <w:style w:type="paragraph" w:styleId="21">
    <w:name w:val="Body Text Indent 2"/>
    <w:basedOn w:val="a"/>
    <w:link w:val="22"/>
    <w:rsid w:val="0083194E"/>
    <w:pPr>
      <w:spacing w:after="0" w:line="240" w:lineRule="auto"/>
      <w:ind w:firstLine="851"/>
      <w:jc w:val="center"/>
    </w:pPr>
    <w:rPr>
      <w:rFonts w:ascii="Tahoma" w:eastAsia="Times New Roman" w:hAnsi="Tahoma" w:cs="Times New Roman"/>
      <w:sz w:val="24"/>
      <w:szCs w:val="20"/>
    </w:rPr>
  </w:style>
  <w:style w:type="character" w:customStyle="1" w:styleId="22">
    <w:name w:val="Основен текст с отстъп 2 Знак"/>
    <w:basedOn w:val="a0"/>
    <w:link w:val="21"/>
    <w:rsid w:val="0083194E"/>
    <w:rPr>
      <w:rFonts w:ascii="Tahoma" w:eastAsia="Times New Roman" w:hAnsi="Tahoma" w:cs="Times New Roman"/>
      <w:b w:val="0"/>
      <w:bCs w:val="0"/>
      <w:color w:val="auto"/>
      <w:sz w:val="24"/>
      <w:szCs w:val="20"/>
    </w:rPr>
  </w:style>
  <w:style w:type="paragraph" w:styleId="31">
    <w:name w:val="Body Text Indent 3"/>
    <w:basedOn w:val="a"/>
    <w:link w:val="32"/>
    <w:rsid w:val="0083194E"/>
    <w:pPr>
      <w:spacing w:after="0" w:line="240" w:lineRule="auto"/>
      <w:ind w:hanging="142"/>
      <w:jc w:val="center"/>
    </w:pPr>
    <w:rPr>
      <w:rFonts w:ascii="Tahoma" w:eastAsia="Times New Roman" w:hAnsi="Tahoma" w:cs="Times New Roman"/>
      <w:sz w:val="24"/>
      <w:szCs w:val="20"/>
    </w:rPr>
  </w:style>
  <w:style w:type="character" w:customStyle="1" w:styleId="32">
    <w:name w:val="Основен текст с отстъп 3 Знак"/>
    <w:basedOn w:val="a0"/>
    <w:link w:val="31"/>
    <w:rsid w:val="0083194E"/>
    <w:rPr>
      <w:rFonts w:ascii="Tahoma" w:eastAsia="Times New Roman" w:hAnsi="Tahoma" w:cs="Times New Roman"/>
      <w:b w:val="0"/>
      <w:bCs w:val="0"/>
      <w:color w:val="auto"/>
      <w:sz w:val="24"/>
      <w:szCs w:val="20"/>
    </w:rPr>
  </w:style>
  <w:style w:type="paragraph" w:styleId="23">
    <w:name w:val="Body Text 2"/>
    <w:basedOn w:val="a"/>
    <w:link w:val="24"/>
    <w:rsid w:val="0083194E"/>
    <w:pPr>
      <w:spacing w:after="0" w:line="240" w:lineRule="auto"/>
      <w:jc w:val="center"/>
    </w:pPr>
    <w:rPr>
      <w:rFonts w:ascii="Tahoma" w:eastAsia="Times New Roman" w:hAnsi="Tahoma" w:cs="Times New Roman"/>
      <w:sz w:val="24"/>
      <w:szCs w:val="20"/>
      <w:lang w:val="en-US"/>
    </w:rPr>
  </w:style>
  <w:style w:type="character" w:customStyle="1" w:styleId="24">
    <w:name w:val="Основен текст 2 Знак"/>
    <w:basedOn w:val="a0"/>
    <w:link w:val="23"/>
    <w:rsid w:val="0083194E"/>
    <w:rPr>
      <w:rFonts w:ascii="Tahoma" w:eastAsia="Times New Roman" w:hAnsi="Tahoma" w:cs="Times New Roman"/>
      <w:b w:val="0"/>
      <w:bCs w:val="0"/>
      <w:color w:val="auto"/>
      <w:sz w:val="24"/>
      <w:szCs w:val="20"/>
      <w:lang w:val="en-US"/>
    </w:rPr>
  </w:style>
  <w:style w:type="paragraph" w:styleId="ad">
    <w:name w:val="Document Map"/>
    <w:basedOn w:val="a"/>
    <w:link w:val="ae"/>
    <w:semiHidden/>
    <w:rsid w:val="0083194E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en-AU"/>
    </w:rPr>
  </w:style>
  <w:style w:type="character" w:customStyle="1" w:styleId="ae">
    <w:name w:val="План на документа Знак"/>
    <w:basedOn w:val="a0"/>
    <w:link w:val="ad"/>
    <w:semiHidden/>
    <w:rsid w:val="0083194E"/>
    <w:rPr>
      <w:rFonts w:ascii="Tahoma" w:eastAsia="Times New Roman" w:hAnsi="Tahoma" w:cs="Times New Roman"/>
      <w:b w:val="0"/>
      <w:bCs w:val="0"/>
      <w:color w:val="auto"/>
      <w:sz w:val="20"/>
      <w:szCs w:val="20"/>
      <w:shd w:val="clear" w:color="auto" w:fill="000080"/>
      <w:lang w:val="en-AU"/>
    </w:rPr>
  </w:style>
  <w:style w:type="paragraph" w:styleId="25">
    <w:name w:val="List 2"/>
    <w:basedOn w:val="a"/>
    <w:rsid w:val="0083194E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3">
    <w:name w:val="List 3"/>
    <w:basedOn w:val="a"/>
    <w:rsid w:val="0083194E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">
    <w:name w:val="Normal (Web)"/>
    <w:basedOn w:val="a"/>
    <w:rsid w:val="0083194E"/>
    <w:pPr>
      <w:spacing w:after="0" w:line="240" w:lineRule="auto"/>
      <w:ind w:firstLine="600"/>
      <w:jc w:val="both"/>
    </w:pPr>
    <w:rPr>
      <w:rFonts w:ascii="Verdana" w:eastAsia="Times New Roman" w:hAnsi="Verdana" w:cs="Times New Roman"/>
      <w:sz w:val="20"/>
      <w:szCs w:val="20"/>
      <w:lang w:eastAsia="bg-BG"/>
    </w:rPr>
  </w:style>
  <w:style w:type="paragraph" w:customStyle="1" w:styleId="11">
    <w:name w:val="Основен текст1"/>
    <w:rsid w:val="0083194E"/>
    <w:pPr>
      <w:spacing w:before="6" w:after="6" w:line="214" w:lineRule="atLeast"/>
      <w:ind w:firstLine="567"/>
      <w:jc w:val="both"/>
    </w:pPr>
    <w:rPr>
      <w:rFonts w:ascii="TimokU" w:eastAsia="Times New Roman" w:hAnsi="TimokU" w:cs="Times New Roman"/>
      <w:b w:val="0"/>
      <w:bCs w:val="0"/>
      <w:snapToGrid w:val="0"/>
      <w:sz w:val="20"/>
      <w:szCs w:val="20"/>
      <w:lang w:val="en-US"/>
    </w:rPr>
  </w:style>
  <w:style w:type="paragraph" w:customStyle="1" w:styleId="gl">
    <w:name w:val="gl"/>
    <w:basedOn w:val="11"/>
    <w:next w:val="11"/>
    <w:rsid w:val="0083194E"/>
    <w:pPr>
      <w:spacing w:before="397" w:after="0" w:line="260" w:lineRule="atLeast"/>
      <w:ind w:firstLine="0"/>
      <w:jc w:val="center"/>
    </w:pPr>
    <w:rPr>
      <w:b/>
      <w:color w:val="auto"/>
      <w:sz w:val="22"/>
    </w:rPr>
  </w:style>
  <w:style w:type="paragraph" w:customStyle="1" w:styleId="pz">
    <w:name w:val="pz"/>
    <w:basedOn w:val="11"/>
    <w:rsid w:val="0083194E"/>
    <w:pPr>
      <w:spacing w:before="57" w:after="170" w:line="280" w:lineRule="atLeast"/>
      <w:ind w:firstLine="0"/>
      <w:jc w:val="center"/>
    </w:pPr>
    <w:rPr>
      <w:b/>
      <w:color w:val="auto"/>
      <w:sz w:val="26"/>
    </w:rPr>
  </w:style>
  <w:style w:type="character" w:customStyle="1" w:styleId="samedocreference1">
    <w:name w:val="samedocreference1"/>
    <w:basedOn w:val="a0"/>
    <w:rsid w:val="0083194E"/>
    <w:rPr>
      <w:i w:val="0"/>
      <w:iCs w:val="0"/>
      <w:color w:val="8B0000"/>
      <w:u w:val="single"/>
    </w:rPr>
  </w:style>
  <w:style w:type="character" w:customStyle="1" w:styleId="newdocreference1">
    <w:name w:val="newdocreference1"/>
    <w:basedOn w:val="a0"/>
    <w:rsid w:val="0083194E"/>
    <w:rPr>
      <w:i w:val="0"/>
      <w:iCs w:val="0"/>
      <w:color w:val="0000FF"/>
      <w:u w:val="single"/>
    </w:rPr>
  </w:style>
  <w:style w:type="paragraph" w:customStyle="1" w:styleId="txt">
    <w:name w:val="txt"/>
    <w:basedOn w:val="a"/>
    <w:rsid w:val="00831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center">
    <w:name w:val="p_center"/>
    <w:basedOn w:val="a"/>
    <w:rsid w:val="00E1094C"/>
    <w:pPr>
      <w:spacing w:after="0" w:line="240" w:lineRule="auto"/>
      <w:ind w:firstLine="600"/>
      <w:jc w:val="center"/>
    </w:pPr>
    <w:rPr>
      <w:rFonts w:ascii="Verdana" w:eastAsia="Times New Roman" w:hAnsi="Verdana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3026</Words>
  <Characters>17254</Characters>
  <Application>Microsoft Office Word</Application>
  <DocSecurity>0</DocSecurity>
  <Lines>143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AiselAhmedova</cp:lastModifiedBy>
  <cp:revision>4</cp:revision>
  <dcterms:created xsi:type="dcterms:W3CDTF">2021-06-24T11:45:00Z</dcterms:created>
  <dcterms:modified xsi:type="dcterms:W3CDTF">2021-06-24T12:06:00Z</dcterms:modified>
</cp:coreProperties>
</file>